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41F67A45" w:rsidR="00E07AF8" w:rsidRPr="00C501F2"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A84B5C" w:rsidRPr="006B21ED">
        <w:rPr>
          <w:rFonts w:eastAsiaTheme="minorEastAsia" w:cs="Arial"/>
          <w:bCs/>
          <w:noProof w:val="0"/>
          <w:sz w:val="22"/>
          <w:szCs w:val="22"/>
          <w:lang w:eastAsia="zh-CN"/>
        </w:rPr>
        <w:t>10</w:t>
      </w:r>
      <w:r w:rsidR="00980897">
        <w:rPr>
          <w:rFonts w:eastAsiaTheme="minorEastAsia" w:cs="Arial"/>
          <w:bCs/>
          <w:noProof w:val="0"/>
          <w:sz w:val="22"/>
          <w:szCs w:val="22"/>
          <w:lang w:eastAsia="zh-CN"/>
        </w:rPr>
        <w:t>8</w:t>
      </w:r>
      <w:r w:rsidR="00C7057A">
        <w:rPr>
          <w:rFonts w:eastAsiaTheme="minorEastAsia" w:cs="Arial"/>
          <w:bCs/>
          <w:noProof w:val="0"/>
          <w:sz w:val="22"/>
          <w:szCs w:val="22"/>
          <w:lang w:eastAsia="zh-CN"/>
        </w:rPr>
        <w:t>-bis</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8E3725" w:rsidRPr="008E3725">
        <w:rPr>
          <w:rFonts w:eastAsiaTheme="minorEastAsia" w:cs="Arial"/>
          <w:bCs/>
          <w:noProof w:val="0"/>
          <w:sz w:val="22"/>
          <w:szCs w:val="22"/>
          <w:lang w:eastAsia="zh-CN"/>
        </w:rPr>
        <w:t>2316235</w:t>
      </w:r>
    </w:p>
    <w:p w14:paraId="36829701" w14:textId="1C76AE65" w:rsidR="00E07AF8" w:rsidRPr="006B21ED" w:rsidRDefault="00C7057A" w:rsidP="00E07AF8">
      <w:pPr>
        <w:pStyle w:val="Header"/>
        <w:tabs>
          <w:tab w:val="right" w:pos="9639"/>
          <w:tab w:val="right" w:pos="13323"/>
        </w:tabs>
        <w:jc w:val="both"/>
        <w:rPr>
          <w:rFonts w:eastAsiaTheme="minorEastAsia" w:cs="Arial"/>
          <w:bCs/>
          <w:noProof w:val="0"/>
          <w:sz w:val="22"/>
          <w:szCs w:val="22"/>
          <w:lang w:eastAsia="zh-CN"/>
        </w:rPr>
      </w:pPr>
      <w:bookmarkStart w:id="0" w:name="_Hlk134889839"/>
      <w:r>
        <w:rPr>
          <w:rFonts w:eastAsiaTheme="minorEastAsia" w:cs="Arial"/>
          <w:bCs/>
          <w:noProof w:val="0"/>
          <w:sz w:val="22"/>
          <w:szCs w:val="22"/>
          <w:lang w:val="en-GB" w:eastAsia="zh-CN"/>
        </w:rPr>
        <w:t>Xiamen, China</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October</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09</w:t>
      </w:r>
      <w:r w:rsidRPr="004E5E4F">
        <w:rPr>
          <w:rFonts w:eastAsiaTheme="minorEastAsia" w:cs="Arial"/>
          <w:bCs/>
          <w:noProof w:val="0"/>
          <w:sz w:val="22"/>
          <w:szCs w:val="22"/>
          <w:vertAlign w:val="superscript"/>
          <w:lang w:val="en-GB" w:eastAsia="zh-CN"/>
        </w:rPr>
        <w:t>t</w:t>
      </w:r>
      <w:r>
        <w:rPr>
          <w:rFonts w:eastAsiaTheme="minorEastAsia" w:cs="Arial"/>
          <w:bCs/>
          <w:noProof w:val="0"/>
          <w:sz w:val="22"/>
          <w:szCs w:val="22"/>
          <w:vertAlign w:val="superscript"/>
          <w:lang w:val="en-GB" w:eastAsia="zh-CN"/>
        </w:rPr>
        <w:t>h</w:t>
      </w:r>
      <w:r w:rsidRPr="004E5E4F">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13</w:t>
      </w:r>
      <w:r w:rsidRPr="004E5E4F">
        <w:rPr>
          <w:rFonts w:eastAsiaTheme="minorEastAsia" w:cs="Arial"/>
          <w:bCs/>
          <w:noProof w:val="0"/>
          <w:sz w:val="22"/>
          <w:szCs w:val="22"/>
          <w:vertAlign w:val="superscript"/>
          <w:lang w:val="en-GB" w:eastAsia="zh-CN"/>
        </w:rPr>
        <w:t>th</w:t>
      </w:r>
      <w:r w:rsidRPr="004E5E4F">
        <w:rPr>
          <w:rFonts w:eastAsiaTheme="minorEastAsia" w:cs="Arial"/>
          <w:bCs/>
          <w:noProof w:val="0"/>
          <w:sz w:val="22"/>
          <w:szCs w:val="22"/>
          <w:lang w:val="en-GB"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0"/>
    </w:p>
    <w:p w14:paraId="4AE7BF54" w14:textId="54C7B6AF"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C7057A">
        <w:rPr>
          <w:rFonts w:eastAsiaTheme="minorEastAsia" w:cs="Arial"/>
          <w:bCs/>
          <w:noProof w:val="0"/>
          <w:sz w:val="22"/>
          <w:szCs w:val="22"/>
          <w:lang w:eastAsia="zh-CN"/>
        </w:rPr>
        <w:t>5</w:t>
      </w:r>
      <w:r w:rsidR="00934281" w:rsidRPr="00934281">
        <w:rPr>
          <w:rFonts w:eastAsiaTheme="minorEastAsia" w:cs="Arial"/>
          <w:bCs/>
          <w:noProof w:val="0"/>
          <w:sz w:val="22"/>
          <w:szCs w:val="22"/>
          <w:lang w:eastAsia="zh-CN"/>
        </w:rPr>
        <w:t>.</w:t>
      </w:r>
      <w:r w:rsidR="00980897">
        <w:rPr>
          <w:rFonts w:eastAsiaTheme="minorEastAsia" w:cs="Arial"/>
          <w:bCs/>
          <w:noProof w:val="0"/>
          <w:sz w:val="22"/>
          <w:szCs w:val="22"/>
          <w:lang w:eastAsia="zh-CN"/>
        </w:rPr>
        <w:t>9</w:t>
      </w:r>
      <w:r w:rsidR="00934281" w:rsidRPr="00934281">
        <w:rPr>
          <w:rFonts w:eastAsiaTheme="minorEastAsia" w:cs="Arial"/>
          <w:bCs/>
          <w:noProof w:val="0"/>
          <w:sz w:val="22"/>
          <w:szCs w:val="22"/>
          <w:lang w:eastAsia="zh-CN"/>
        </w:rPr>
        <w:t>.3.1</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7568A528"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5E748D">
        <w:rPr>
          <w:rFonts w:eastAsiaTheme="minorEastAsia" w:cs="Arial"/>
          <w:bCs/>
          <w:noProof w:val="0"/>
          <w:sz w:val="22"/>
          <w:szCs w:val="22"/>
          <w:lang w:eastAsia="zh-CN"/>
        </w:rPr>
        <w:t>Discussion on m</w:t>
      </w:r>
      <w:r w:rsidR="005E748D" w:rsidRPr="005E748D">
        <w:rPr>
          <w:rFonts w:eastAsiaTheme="minorEastAsia" w:cs="Arial"/>
          <w:bCs/>
          <w:noProof w:val="0"/>
          <w:sz w:val="22"/>
          <w:szCs w:val="22"/>
          <w:lang w:eastAsia="zh-CN"/>
        </w:rPr>
        <w:t xml:space="preserve">easurement without gaps for UEs reporting </w:t>
      </w:r>
      <w:proofErr w:type="spellStart"/>
      <w:r w:rsidR="005E748D" w:rsidRPr="005E748D">
        <w:rPr>
          <w:rFonts w:eastAsiaTheme="minorEastAsia" w:cs="Arial"/>
          <w:bCs/>
          <w:noProof w:val="0"/>
          <w:sz w:val="22"/>
          <w:szCs w:val="22"/>
          <w:lang w:eastAsia="zh-CN"/>
        </w:rPr>
        <w:t>NeedForGapsInfoNR</w:t>
      </w:r>
      <w:proofErr w:type="spellEnd"/>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4E00FCC1" w:rsidR="00A667E7" w:rsidRPr="00FD72DB" w:rsidRDefault="00D559A1" w:rsidP="004459CB">
      <w:pPr>
        <w:jc w:val="both"/>
      </w:pPr>
      <w:r w:rsidRPr="00FD72DB">
        <w:t xml:space="preserve">In Rel-18, further work objective to </w:t>
      </w:r>
      <w:r w:rsidR="00B80EF1" w:rsidRPr="00FD72DB">
        <w:t>complete the requirements for measurement without gaps is</w:t>
      </w:r>
      <w:r w:rsidR="003B60CC" w:rsidRPr="00FD72DB">
        <w:t xml:space="preserve"> given in the work item description (WID)</w:t>
      </w:r>
      <w:r w:rsidR="004D1194" w:rsidRPr="00FD72DB">
        <w:t xml:space="preserve"> </w:t>
      </w:r>
      <w:r w:rsidR="004D1194" w:rsidRPr="00FD72DB">
        <w:fldChar w:fldCharType="begin"/>
      </w:r>
      <w:r w:rsidR="004D1194" w:rsidRPr="00FD72DB">
        <w:instrText xml:space="preserve"> REF _Ref95562833 \r \h </w:instrText>
      </w:r>
      <w:r w:rsidR="00E77004" w:rsidRPr="00FD72DB">
        <w:instrText xml:space="preserve"> \* MERGEFORMAT </w:instrText>
      </w:r>
      <w:r w:rsidR="004D1194" w:rsidRPr="00FD72DB">
        <w:fldChar w:fldCharType="separate"/>
      </w:r>
      <w:r w:rsidR="007B1544">
        <w:t>[1]</w:t>
      </w:r>
      <w:r w:rsidR="004D1194" w:rsidRPr="00FD72DB">
        <w:fldChar w:fldCharType="end"/>
      </w:r>
      <w:r w:rsidR="003B60CC" w:rsidRPr="00FD72DB">
        <w:t xml:space="preserve"> as below:</w:t>
      </w:r>
    </w:p>
    <w:tbl>
      <w:tblPr>
        <w:tblStyle w:val="TableGrid"/>
        <w:tblW w:w="0" w:type="auto"/>
        <w:tblLook w:val="04A0" w:firstRow="1" w:lastRow="0" w:firstColumn="1" w:lastColumn="0" w:noHBand="0" w:noVBand="1"/>
      </w:tblPr>
      <w:tblGrid>
        <w:gridCol w:w="9629"/>
      </w:tblGrid>
      <w:tr w:rsidR="003B60CC" w:rsidRPr="00A857B1" w14:paraId="0E5864B0" w14:textId="77777777" w:rsidTr="003B60CC">
        <w:tc>
          <w:tcPr>
            <w:tcW w:w="9629" w:type="dxa"/>
          </w:tcPr>
          <w:p w14:paraId="27ABC209" w14:textId="77777777" w:rsidR="00B80EF1" w:rsidRPr="00FD72DB" w:rsidRDefault="00B80EF1" w:rsidP="00B80EF1">
            <w:pPr>
              <w:numPr>
                <w:ilvl w:val="0"/>
                <w:numId w:val="36"/>
              </w:numPr>
              <w:overflowPunct w:val="0"/>
              <w:autoSpaceDE w:val="0"/>
              <w:autoSpaceDN w:val="0"/>
              <w:adjustRightInd w:val="0"/>
              <w:spacing w:after="120"/>
              <w:ind w:left="360"/>
              <w:textAlignment w:val="baseline"/>
              <w:rPr>
                <w:rFonts w:eastAsia="Batang"/>
              </w:rPr>
            </w:pPr>
            <w:r w:rsidRPr="00FD72DB">
              <w:rPr>
                <w:rFonts w:eastAsia="Batang"/>
              </w:rPr>
              <w:t>Define RRM requirements for measurement without gaps for the following cases</w:t>
            </w:r>
          </w:p>
          <w:p w14:paraId="033F968F" w14:textId="77777777" w:rsidR="00B80EF1" w:rsidRPr="00FD72DB" w:rsidRDefault="00B80EF1" w:rsidP="00B80EF1">
            <w:pPr>
              <w:numPr>
                <w:ilvl w:val="1"/>
                <w:numId w:val="35"/>
              </w:numPr>
              <w:overflowPunct w:val="0"/>
              <w:autoSpaceDE w:val="0"/>
              <w:autoSpaceDN w:val="0"/>
              <w:adjustRightInd w:val="0"/>
              <w:spacing w:after="120"/>
              <w:ind w:left="720"/>
              <w:textAlignment w:val="baseline"/>
            </w:pPr>
            <w:r w:rsidRPr="00FD72DB">
              <w:t xml:space="preserve">NR SSB-based inter-frequency and intra-frequency measurements without gaps for UEs reporting </w:t>
            </w:r>
            <w:proofErr w:type="spellStart"/>
            <w:r w:rsidRPr="00FD72DB">
              <w:t>NeedForGapsInfoNR</w:t>
            </w:r>
            <w:proofErr w:type="spellEnd"/>
            <w:r w:rsidRPr="00FD72DB">
              <w:t xml:space="preserve"> IE [RAN4]</w:t>
            </w:r>
          </w:p>
          <w:p w14:paraId="397FA3C6" w14:textId="77777777" w:rsidR="00B80EF1" w:rsidRPr="00FD72DB" w:rsidRDefault="00B80EF1" w:rsidP="00B80EF1">
            <w:pPr>
              <w:pStyle w:val="ListParagraph"/>
              <w:numPr>
                <w:ilvl w:val="2"/>
                <w:numId w:val="3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Study whether the additional interruption is allowed when UE reporting ‘</w:t>
            </w:r>
            <w:proofErr w:type="spellStart"/>
            <w:r w:rsidRPr="00FD72DB">
              <w:rPr>
                <w:rFonts w:eastAsia="Batang"/>
                <w:iCs/>
              </w:rPr>
              <w:t>NeedForGapsInfoNR</w:t>
            </w:r>
            <w:proofErr w:type="spellEnd"/>
            <w:r w:rsidRPr="00FD72DB">
              <w:rPr>
                <w:rFonts w:eastAsia="Batang"/>
                <w:iCs/>
              </w:rPr>
              <w:t xml:space="preserve">'. Further define the interruption length, </w:t>
            </w:r>
            <w:proofErr w:type="gramStart"/>
            <w:r w:rsidRPr="00FD72DB">
              <w:rPr>
                <w:rFonts w:eastAsia="Batang"/>
                <w:iCs/>
              </w:rPr>
              <w:t>occasion</w:t>
            </w:r>
            <w:proofErr w:type="gramEnd"/>
            <w:r w:rsidRPr="00FD72DB">
              <w:rPr>
                <w:rFonts w:eastAsia="Batang"/>
                <w:iCs/>
              </w:rPr>
              <w:t xml:space="preserve"> and ratio, if the interruption is allowed</w:t>
            </w:r>
          </w:p>
          <w:p w14:paraId="19633797" w14:textId="6060728F" w:rsidR="003B60CC" w:rsidRPr="00FD72DB" w:rsidRDefault="00B80EF1" w:rsidP="00611A4A">
            <w:pPr>
              <w:pStyle w:val="ListParagraph"/>
              <w:numPr>
                <w:ilvl w:val="2"/>
                <w:numId w:val="3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Define related requirements, such as CSSF, measurement period, scheduling restriction etc.</w:t>
            </w:r>
          </w:p>
        </w:tc>
      </w:tr>
    </w:tbl>
    <w:p w14:paraId="5D324855" w14:textId="293A11A4" w:rsidR="00611A4A" w:rsidRPr="00B10356" w:rsidRDefault="00611A4A" w:rsidP="004459CB">
      <w:pPr>
        <w:jc w:val="both"/>
      </w:pPr>
      <w:r w:rsidRPr="00B10356">
        <w:t>Furthermore, the open issues from the previous meeting (meeting RAN4#10</w:t>
      </w:r>
      <w:r w:rsidR="00FA563D">
        <w:t>8</w:t>
      </w:r>
      <w:r w:rsidRPr="00B10356">
        <w:t>) are given below</w:t>
      </w:r>
      <w:r w:rsidR="00E40380">
        <w:t xml:space="preserve"> </w:t>
      </w:r>
      <w:r w:rsidR="00E40380">
        <w:fldChar w:fldCharType="begin"/>
      </w:r>
      <w:r w:rsidR="00E40380">
        <w:instrText xml:space="preserve"> REF _Ref146120180 \r \h </w:instrText>
      </w:r>
      <w:r w:rsidR="00E40380">
        <w:fldChar w:fldCharType="separate"/>
      </w:r>
      <w:r w:rsidR="007B1544">
        <w:t>[2]</w:t>
      </w:r>
      <w:r w:rsidR="00E40380">
        <w:fldChar w:fldCharType="end"/>
      </w:r>
      <w:r w:rsidRPr="00B10356">
        <w:t>:</w:t>
      </w:r>
    </w:p>
    <w:p w14:paraId="3EEC150F" w14:textId="33F088D5" w:rsidR="003B60CC" w:rsidRDefault="00D92B3E" w:rsidP="004459CB">
      <w:pPr>
        <w:jc w:val="both"/>
      </w:pPr>
      <w:r w:rsidRPr="00B10356">
        <w:t>The</w:t>
      </w:r>
      <w:r w:rsidR="003B60CC" w:rsidRPr="00B10356">
        <w:t xml:space="preserve"> analysis </w:t>
      </w:r>
      <w:r w:rsidRPr="00B10356">
        <w:t xml:space="preserve">and </w:t>
      </w:r>
      <w:r w:rsidR="00611A4A" w:rsidRPr="00B10356">
        <w:t>discussion are given</w:t>
      </w:r>
      <w:r w:rsidRPr="00B10356">
        <w:t xml:space="preserve"> in the next section.</w:t>
      </w:r>
      <w:r>
        <w:t xml:space="preserve"> </w:t>
      </w:r>
    </w:p>
    <w:p w14:paraId="24EC539A" w14:textId="5564F218" w:rsidR="00721FEC" w:rsidRDefault="00721FEC" w:rsidP="008359FF">
      <w:pPr>
        <w:pStyle w:val="Heading1"/>
        <w:numPr>
          <w:ilvl w:val="0"/>
          <w:numId w:val="1"/>
        </w:numPr>
        <w:jc w:val="both"/>
        <w:rPr>
          <w:rFonts w:ascii="Arial" w:hAnsi="Arial" w:cs="Arial"/>
        </w:rPr>
      </w:pPr>
      <w:r>
        <w:rPr>
          <w:rFonts w:ascii="Arial" w:hAnsi="Arial" w:cs="Arial"/>
        </w:rPr>
        <w:t>Discussion</w:t>
      </w:r>
    </w:p>
    <w:p w14:paraId="030D5EF3" w14:textId="77777777" w:rsidR="00BA156F" w:rsidRDefault="00BA156F" w:rsidP="00BA156F">
      <w:r>
        <w:t>From the previous RAN4 meetings, RAN4 agreed to define the following cases to simplify the discussion in RAN4:</w:t>
      </w:r>
    </w:p>
    <w:tbl>
      <w:tblPr>
        <w:tblStyle w:val="TableGrid"/>
        <w:tblW w:w="0" w:type="auto"/>
        <w:tblLook w:val="04A0" w:firstRow="1" w:lastRow="0" w:firstColumn="1" w:lastColumn="0" w:noHBand="0" w:noVBand="1"/>
      </w:tblPr>
      <w:tblGrid>
        <w:gridCol w:w="9629"/>
      </w:tblGrid>
      <w:tr w:rsidR="00BA156F" w14:paraId="7BFCBE84" w14:textId="77777777" w:rsidTr="0049242E">
        <w:tc>
          <w:tcPr>
            <w:tcW w:w="9629" w:type="dxa"/>
          </w:tcPr>
          <w:p w14:paraId="33005570" w14:textId="77777777" w:rsidR="00BA156F" w:rsidRPr="00BA156F" w:rsidRDefault="00BA156F" w:rsidP="0049242E">
            <w:pPr>
              <w:rPr>
                <w:i/>
                <w:iCs/>
                <w:lang w:val="sv-SE"/>
              </w:rPr>
            </w:pPr>
            <w:r w:rsidRPr="00BA156F">
              <w:rPr>
                <w:i/>
                <w:iCs/>
                <w:lang w:val="sv-SE"/>
              </w:rPr>
              <w:t>it is better to differentiate the measurement without gap into the two scenarios below when considering the measurement reportint delay requirements as for the interruption requirements:</w:t>
            </w:r>
          </w:p>
          <w:p w14:paraId="2EDA7645" w14:textId="77777777" w:rsidR="00BA156F" w:rsidRPr="00BA156F" w:rsidRDefault="00BA156F" w:rsidP="00BA156F">
            <w:pPr>
              <w:numPr>
                <w:ilvl w:val="0"/>
                <w:numId w:val="39"/>
              </w:numPr>
              <w:rPr>
                <w:i/>
                <w:iCs/>
                <w:lang w:val="sv-SE"/>
              </w:rPr>
            </w:pPr>
            <w:r w:rsidRPr="00BA156F">
              <w:rPr>
                <w:b/>
                <w:bCs/>
                <w:i/>
                <w:iCs/>
                <w:lang w:val="sv-SE"/>
              </w:rPr>
              <w:t>Case 1:</w:t>
            </w:r>
            <w:r w:rsidRPr="00BA156F">
              <w:rPr>
                <w:i/>
                <w:iCs/>
                <w:lang w:val="sv-SE"/>
              </w:rPr>
              <w:t xml:space="preserve"> without gap and no interruption (e.g. ’[TBD1]’ indicated in [TBD new signaling]</w:t>
            </w:r>
            <w:r w:rsidRPr="00BA156F">
              <w:rPr>
                <w:b/>
                <w:i/>
                <w:iCs/>
              </w:rPr>
              <w:t>)</w:t>
            </w:r>
          </w:p>
          <w:p w14:paraId="0DF7F19D" w14:textId="77777777" w:rsidR="00BA156F" w:rsidRPr="00BA156F" w:rsidRDefault="00BA156F" w:rsidP="00BA156F">
            <w:pPr>
              <w:numPr>
                <w:ilvl w:val="0"/>
                <w:numId w:val="39"/>
              </w:numPr>
              <w:rPr>
                <w:i/>
                <w:iCs/>
                <w:lang w:val="sv-SE"/>
              </w:rPr>
            </w:pPr>
            <w:r w:rsidRPr="00BA156F">
              <w:rPr>
                <w:b/>
                <w:i/>
                <w:iCs/>
              </w:rPr>
              <w:t xml:space="preserve">Case 2: </w:t>
            </w:r>
            <w:r w:rsidRPr="00BA156F">
              <w:rPr>
                <w:i/>
                <w:iCs/>
                <w:lang w:val="sv-SE"/>
              </w:rPr>
              <w:t>without gap but interruption allowed (</w:t>
            </w:r>
            <w:proofErr w:type="gramStart"/>
            <w:r w:rsidRPr="00BA156F">
              <w:rPr>
                <w:i/>
                <w:iCs/>
                <w:lang w:val="sv-SE"/>
              </w:rPr>
              <w:t>e.g. ’</w:t>
            </w:r>
            <w:proofErr w:type="gramEnd"/>
            <w:r w:rsidRPr="00BA156F">
              <w:rPr>
                <w:i/>
                <w:iCs/>
                <w:lang w:val="sv-SE"/>
              </w:rPr>
              <w:t>[TBD2]’ indicated in [TBD new signaling]</w:t>
            </w:r>
            <w:r w:rsidRPr="00BA156F">
              <w:rPr>
                <w:b/>
                <w:i/>
                <w:iCs/>
              </w:rPr>
              <w:t>)</w:t>
            </w:r>
          </w:p>
        </w:tc>
      </w:tr>
    </w:tbl>
    <w:p w14:paraId="1CA863E7" w14:textId="633EDA93" w:rsidR="00BA156F" w:rsidRDefault="00BA156F" w:rsidP="00BA156F">
      <w:r>
        <w:t xml:space="preserve">Further discussion on the details </w:t>
      </w:r>
      <w:r w:rsidR="00C53AD8">
        <w:t>is</w:t>
      </w:r>
      <w:r>
        <w:t xml:space="preserve"> provided in the following subsections. </w:t>
      </w:r>
    </w:p>
    <w:p w14:paraId="22750985" w14:textId="315BDD10" w:rsidR="00F60BC4" w:rsidRDefault="00F60BC4" w:rsidP="00F60BC4">
      <w:pPr>
        <w:pStyle w:val="Heading2"/>
      </w:pPr>
      <w:r>
        <w:t>Discussion on CSSF</w:t>
      </w:r>
    </w:p>
    <w:p w14:paraId="7EFAE9C9" w14:textId="77777777" w:rsidR="00F60BC4" w:rsidRPr="008559B9" w:rsidRDefault="00F60BC4" w:rsidP="00F60BC4"/>
    <w:tbl>
      <w:tblPr>
        <w:tblStyle w:val="TableGrid"/>
        <w:tblW w:w="0" w:type="auto"/>
        <w:tblLook w:val="04A0" w:firstRow="1" w:lastRow="0" w:firstColumn="1" w:lastColumn="0" w:noHBand="0" w:noVBand="1"/>
      </w:tblPr>
      <w:tblGrid>
        <w:gridCol w:w="9629"/>
      </w:tblGrid>
      <w:tr w:rsidR="00F60BC4" w:rsidRPr="00D670A9" w14:paraId="5BFBC59A" w14:textId="77777777" w:rsidTr="003C6A21">
        <w:tc>
          <w:tcPr>
            <w:tcW w:w="9629" w:type="dxa"/>
          </w:tcPr>
          <w:p w14:paraId="0AB53E75" w14:textId="77777777" w:rsidR="00F60BC4" w:rsidRPr="00F60BC4" w:rsidRDefault="00F60BC4" w:rsidP="00F60BC4">
            <w:pPr>
              <w:pStyle w:val="Heading3"/>
              <w:numPr>
                <w:ilvl w:val="0"/>
                <w:numId w:val="0"/>
              </w:numPr>
              <w:ind w:left="576" w:hanging="576"/>
              <w:rPr>
                <w:rFonts w:asciiTheme="minorHAnsi" w:hAnsiTheme="minorHAnsi" w:cstheme="minorHAnsi"/>
                <w:b/>
                <w:bCs/>
                <w:sz w:val="20"/>
              </w:rPr>
            </w:pPr>
            <w:r w:rsidRPr="00F60BC4">
              <w:rPr>
                <w:rFonts w:asciiTheme="minorHAnsi" w:hAnsiTheme="minorHAnsi" w:cstheme="minorHAnsi"/>
                <w:b/>
                <w:bCs/>
                <w:sz w:val="20"/>
              </w:rPr>
              <w:lastRenderedPageBreak/>
              <w:t>Sub-topic 1-1 Definitions</w:t>
            </w:r>
          </w:p>
          <w:p w14:paraId="6629CFEA" w14:textId="77777777" w:rsidR="00F60BC4" w:rsidRPr="00F60BC4" w:rsidRDefault="00F60BC4" w:rsidP="00F60BC4">
            <w:pPr>
              <w:spacing w:line="252" w:lineRule="auto"/>
              <w:rPr>
                <w:rFonts w:cstheme="minorHAnsi"/>
                <w:b/>
                <w:bCs/>
                <w:sz w:val="20"/>
                <w:szCs w:val="20"/>
                <w:u w:val="single"/>
              </w:rPr>
            </w:pPr>
            <w:r w:rsidRPr="00F60BC4">
              <w:rPr>
                <w:rFonts w:cstheme="minorHAnsi"/>
                <w:b/>
                <w:bCs/>
                <w:sz w:val="20"/>
                <w:szCs w:val="20"/>
                <w:u w:val="single"/>
              </w:rPr>
              <w:t>Issue 1-1-1: Measurement cycle/period definition</w:t>
            </w:r>
          </w:p>
          <w:p w14:paraId="6D1A33CC" w14:textId="77777777" w:rsidR="00F60BC4" w:rsidRPr="00F60BC4" w:rsidRDefault="00F60BC4" w:rsidP="00F60BC4">
            <w:pPr>
              <w:pStyle w:val="ListParagraph"/>
              <w:numPr>
                <w:ilvl w:val="0"/>
                <w:numId w:val="48"/>
              </w:numPr>
              <w:spacing w:after="120" w:line="252" w:lineRule="auto"/>
              <w:contextualSpacing w:val="0"/>
              <w:rPr>
                <w:rFonts w:cstheme="minorHAnsi"/>
                <w:sz w:val="20"/>
                <w:szCs w:val="20"/>
                <w:highlight w:val="green"/>
                <w:u w:val="single"/>
              </w:rPr>
            </w:pPr>
            <w:r w:rsidRPr="00F60BC4">
              <w:rPr>
                <w:rFonts w:cstheme="minorHAnsi"/>
                <w:sz w:val="20"/>
                <w:szCs w:val="20"/>
                <w:highlight w:val="green"/>
              </w:rPr>
              <w:t>Agreements</w:t>
            </w:r>
          </w:p>
          <w:p w14:paraId="2142199D" w14:textId="77777777" w:rsidR="00F60BC4" w:rsidRPr="00F60BC4" w:rsidRDefault="00F60BC4" w:rsidP="00F60BC4">
            <w:pPr>
              <w:pStyle w:val="ListParagraph"/>
              <w:numPr>
                <w:ilvl w:val="1"/>
                <w:numId w:val="48"/>
              </w:numPr>
              <w:spacing w:after="120" w:line="252" w:lineRule="auto"/>
              <w:contextualSpacing w:val="0"/>
              <w:rPr>
                <w:rFonts w:cstheme="minorHAnsi"/>
                <w:sz w:val="20"/>
                <w:szCs w:val="20"/>
                <w:u w:val="single"/>
              </w:rPr>
            </w:pPr>
            <w:r w:rsidRPr="00F60BC4">
              <w:rPr>
                <w:rFonts w:cstheme="minorHAnsi"/>
                <w:sz w:val="20"/>
                <w:szCs w:val="20"/>
              </w:rPr>
              <w:t>Do not introduce new mechanism for UE measurement cycle configuration</w:t>
            </w:r>
          </w:p>
          <w:p w14:paraId="7FDD634A" w14:textId="77777777" w:rsidR="00F60BC4" w:rsidRPr="00F60BC4" w:rsidRDefault="00F60BC4" w:rsidP="00F60BC4">
            <w:pPr>
              <w:pStyle w:val="ListParagraph"/>
              <w:numPr>
                <w:ilvl w:val="1"/>
                <w:numId w:val="48"/>
              </w:numPr>
              <w:spacing w:after="120" w:line="252" w:lineRule="auto"/>
              <w:contextualSpacing w:val="0"/>
              <w:rPr>
                <w:rFonts w:cstheme="minorHAnsi"/>
                <w:sz w:val="20"/>
                <w:szCs w:val="20"/>
                <w:u w:val="single"/>
              </w:rPr>
            </w:pPr>
            <w:r w:rsidRPr="00F60BC4">
              <w:rPr>
                <w:rFonts w:cstheme="minorHAnsi"/>
                <w:sz w:val="20"/>
                <w:szCs w:val="20"/>
              </w:rPr>
              <w:t xml:space="preserve">UE measurement cycle per frequency layer is derived based on the maximum of SMTC periodicity and 80ms (i.e., </w:t>
            </w:r>
            <w:proofErr w:type="gramStart"/>
            <w:r w:rsidRPr="00F60BC4">
              <w:rPr>
                <w:rFonts w:cstheme="minorHAnsi"/>
                <w:sz w:val="20"/>
                <w:szCs w:val="20"/>
              </w:rPr>
              <w:t>max(</w:t>
            </w:r>
            <w:proofErr w:type="gramEnd"/>
            <w:r w:rsidRPr="00F60BC4">
              <w:rPr>
                <w:rFonts w:cstheme="minorHAnsi"/>
                <w:sz w:val="20"/>
                <w:szCs w:val="20"/>
              </w:rPr>
              <w:t>SMTC, 80ms))</w:t>
            </w:r>
          </w:p>
          <w:p w14:paraId="38A5E504" w14:textId="77777777" w:rsidR="00F60BC4" w:rsidRPr="00F60BC4" w:rsidRDefault="00F60BC4" w:rsidP="00F60BC4">
            <w:pPr>
              <w:spacing w:line="252" w:lineRule="auto"/>
              <w:rPr>
                <w:rFonts w:cstheme="minorHAnsi"/>
                <w:b/>
                <w:bCs/>
                <w:sz w:val="20"/>
                <w:szCs w:val="20"/>
                <w:u w:val="single"/>
              </w:rPr>
            </w:pPr>
            <w:r w:rsidRPr="00F60BC4">
              <w:rPr>
                <w:rFonts w:cstheme="minorHAnsi"/>
                <w:b/>
                <w:bCs/>
                <w:sz w:val="20"/>
                <w:szCs w:val="20"/>
                <w:u w:val="single"/>
              </w:rPr>
              <w:t xml:space="preserve">Issue 1-1-2: </w:t>
            </w:r>
            <w:proofErr w:type="spellStart"/>
            <w:r w:rsidRPr="00F60BC4">
              <w:rPr>
                <w:rFonts w:cstheme="minorHAnsi"/>
                <w:b/>
                <w:bCs/>
                <w:sz w:val="20"/>
                <w:szCs w:val="20"/>
                <w:u w:val="single"/>
              </w:rPr>
              <w:t>Tcycle</w:t>
            </w:r>
            <w:proofErr w:type="spellEnd"/>
            <w:r w:rsidRPr="00F60BC4">
              <w:rPr>
                <w:rFonts w:cstheme="minorHAnsi"/>
                <w:b/>
                <w:bCs/>
                <w:sz w:val="20"/>
                <w:szCs w:val="20"/>
                <w:u w:val="single"/>
              </w:rPr>
              <w:t xml:space="preserve"> definition</w:t>
            </w:r>
          </w:p>
          <w:p w14:paraId="4F4F9681" w14:textId="77777777" w:rsidR="00F60BC4" w:rsidRPr="00F60BC4" w:rsidRDefault="00F60BC4" w:rsidP="00F60BC4">
            <w:pPr>
              <w:pStyle w:val="ListParagraph"/>
              <w:numPr>
                <w:ilvl w:val="0"/>
                <w:numId w:val="48"/>
              </w:numPr>
              <w:spacing w:after="120" w:line="252" w:lineRule="auto"/>
              <w:contextualSpacing w:val="0"/>
              <w:rPr>
                <w:rFonts w:eastAsia="SimSun" w:cstheme="minorHAnsi"/>
                <w:sz w:val="20"/>
                <w:szCs w:val="20"/>
                <w:highlight w:val="green"/>
              </w:rPr>
            </w:pPr>
            <w:r w:rsidRPr="00F60BC4">
              <w:rPr>
                <w:rFonts w:eastAsia="SimSun" w:cstheme="minorHAnsi"/>
                <w:sz w:val="20"/>
                <w:szCs w:val="20"/>
                <w:highlight w:val="green"/>
              </w:rPr>
              <w:t>Agreements</w:t>
            </w:r>
          </w:p>
          <w:p w14:paraId="3B4DBAB7" w14:textId="77777777" w:rsidR="00F60BC4" w:rsidRPr="00F60BC4" w:rsidRDefault="00F60BC4" w:rsidP="00F60BC4">
            <w:pPr>
              <w:pStyle w:val="ListParagraph"/>
              <w:numPr>
                <w:ilvl w:val="1"/>
                <w:numId w:val="48"/>
              </w:numPr>
              <w:spacing w:after="120" w:line="252" w:lineRule="auto"/>
              <w:contextualSpacing w:val="0"/>
              <w:rPr>
                <w:rFonts w:cstheme="minorHAnsi"/>
                <w:sz w:val="20"/>
                <w:szCs w:val="20"/>
              </w:rPr>
            </w:pPr>
            <w:proofErr w:type="spellStart"/>
            <w:r w:rsidRPr="00F60BC4">
              <w:rPr>
                <w:rFonts w:cstheme="minorHAnsi"/>
                <w:sz w:val="20"/>
                <w:szCs w:val="20"/>
              </w:rPr>
              <w:t>Tcycle</w:t>
            </w:r>
            <w:proofErr w:type="spellEnd"/>
            <w:r w:rsidRPr="00F60BC4">
              <w:rPr>
                <w:rFonts w:cstheme="minorHAnsi"/>
                <w:sz w:val="20"/>
                <w:szCs w:val="20"/>
              </w:rPr>
              <w:t xml:space="preserve"> per MO/frequency layer is the same as UE measurement cycle</w:t>
            </w:r>
          </w:p>
          <w:p w14:paraId="3000CEE1" w14:textId="77777777" w:rsidR="00F60BC4" w:rsidRPr="00F60BC4" w:rsidRDefault="00F60BC4" w:rsidP="00F60BC4">
            <w:pPr>
              <w:pStyle w:val="ListParagraph"/>
              <w:numPr>
                <w:ilvl w:val="1"/>
                <w:numId w:val="48"/>
              </w:numPr>
              <w:spacing w:after="120" w:line="252" w:lineRule="auto"/>
              <w:contextualSpacing w:val="0"/>
              <w:rPr>
                <w:rFonts w:cstheme="minorHAnsi"/>
                <w:sz w:val="20"/>
                <w:szCs w:val="20"/>
              </w:rPr>
            </w:pPr>
            <w:r w:rsidRPr="00F60BC4">
              <w:rPr>
                <w:rFonts w:cstheme="minorHAnsi"/>
                <w:sz w:val="20"/>
                <w:szCs w:val="20"/>
              </w:rPr>
              <w:t xml:space="preserve">Effective </w:t>
            </w:r>
            <w:proofErr w:type="spellStart"/>
            <w:r w:rsidRPr="00F60BC4">
              <w:rPr>
                <w:rFonts w:cstheme="minorHAnsi"/>
                <w:sz w:val="20"/>
                <w:szCs w:val="20"/>
              </w:rPr>
              <w:t>Tcycle</w:t>
            </w:r>
            <w:proofErr w:type="spellEnd"/>
            <w:r w:rsidRPr="00F60BC4">
              <w:rPr>
                <w:rFonts w:cstheme="minorHAnsi"/>
                <w:sz w:val="20"/>
                <w:szCs w:val="20"/>
              </w:rPr>
              <w:t xml:space="preserve"> across multiple MO/frequency layers is FFS</w:t>
            </w:r>
          </w:p>
          <w:p w14:paraId="2A0D63C2" w14:textId="77777777" w:rsidR="00F60BC4" w:rsidRPr="00F60BC4" w:rsidRDefault="00F60BC4" w:rsidP="00F60BC4">
            <w:pPr>
              <w:pStyle w:val="ListParagraph"/>
              <w:numPr>
                <w:ilvl w:val="1"/>
                <w:numId w:val="48"/>
              </w:numPr>
              <w:spacing w:after="120" w:line="252" w:lineRule="auto"/>
              <w:contextualSpacing w:val="0"/>
              <w:rPr>
                <w:rFonts w:cstheme="minorHAnsi"/>
                <w:sz w:val="20"/>
                <w:szCs w:val="20"/>
              </w:rPr>
            </w:pPr>
            <w:r w:rsidRPr="00F60BC4">
              <w:rPr>
                <w:rFonts w:cstheme="minorHAnsi"/>
                <w:sz w:val="20"/>
                <w:szCs w:val="20"/>
              </w:rPr>
              <w:t xml:space="preserve">Impact from MG on </w:t>
            </w:r>
            <w:proofErr w:type="spellStart"/>
            <w:r w:rsidRPr="00F60BC4">
              <w:rPr>
                <w:rFonts w:cstheme="minorHAnsi"/>
                <w:sz w:val="20"/>
                <w:szCs w:val="20"/>
              </w:rPr>
              <w:t>Tcycle</w:t>
            </w:r>
            <w:proofErr w:type="spellEnd"/>
            <w:r w:rsidRPr="00F60BC4">
              <w:rPr>
                <w:rFonts w:cstheme="minorHAnsi"/>
                <w:sz w:val="20"/>
                <w:szCs w:val="20"/>
              </w:rPr>
              <w:t xml:space="preserve"> is FFS</w:t>
            </w:r>
          </w:p>
          <w:p w14:paraId="73380BA6" w14:textId="77777777" w:rsidR="00F60BC4" w:rsidRPr="00F60BC4" w:rsidRDefault="00F60BC4" w:rsidP="00F60BC4">
            <w:pPr>
              <w:spacing w:line="252" w:lineRule="auto"/>
              <w:rPr>
                <w:rFonts w:cstheme="minorHAnsi"/>
                <w:b/>
                <w:bCs/>
                <w:sz w:val="20"/>
                <w:szCs w:val="20"/>
                <w:u w:val="single"/>
              </w:rPr>
            </w:pPr>
            <w:r w:rsidRPr="00F60BC4">
              <w:rPr>
                <w:rFonts w:cstheme="minorHAnsi"/>
                <w:b/>
                <w:bCs/>
                <w:sz w:val="20"/>
                <w:szCs w:val="20"/>
                <w:u w:val="single"/>
              </w:rPr>
              <w:t>Issue 1-1-3: Scaling factor definition; the scaling factor is to scale the configured (SMTC) period value towards the actual UE measurement cycle/period value</w:t>
            </w:r>
          </w:p>
          <w:p w14:paraId="4823E726" w14:textId="77777777" w:rsidR="00F60BC4" w:rsidRPr="00F60BC4" w:rsidRDefault="00F60BC4" w:rsidP="00F60BC4">
            <w:pPr>
              <w:pStyle w:val="ListParagraph"/>
              <w:numPr>
                <w:ilvl w:val="0"/>
                <w:numId w:val="48"/>
              </w:numPr>
              <w:spacing w:after="120" w:line="252" w:lineRule="auto"/>
              <w:contextualSpacing w:val="0"/>
              <w:rPr>
                <w:rFonts w:cstheme="minorHAnsi"/>
                <w:sz w:val="20"/>
                <w:szCs w:val="20"/>
                <w:highlight w:val="green"/>
              </w:rPr>
            </w:pPr>
            <w:r w:rsidRPr="00F60BC4">
              <w:rPr>
                <w:rFonts w:cstheme="minorHAnsi"/>
                <w:sz w:val="20"/>
                <w:szCs w:val="20"/>
                <w:highlight w:val="green"/>
              </w:rPr>
              <w:t>Agreements</w:t>
            </w:r>
          </w:p>
          <w:p w14:paraId="246782C9" w14:textId="77777777" w:rsidR="00F60BC4" w:rsidRPr="00F60BC4" w:rsidRDefault="00F60BC4" w:rsidP="00F60BC4">
            <w:pPr>
              <w:pStyle w:val="ListParagraph"/>
              <w:numPr>
                <w:ilvl w:val="1"/>
                <w:numId w:val="48"/>
              </w:numPr>
              <w:spacing w:after="120" w:line="252" w:lineRule="auto"/>
              <w:contextualSpacing w:val="0"/>
              <w:rPr>
                <w:rFonts w:cstheme="minorHAnsi"/>
                <w:sz w:val="20"/>
                <w:szCs w:val="20"/>
              </w:rPr>
            </w:pPr>
            <w:r w:rsidRPr="00F60BC4">
              <w:rPr>
                <w:rFonts w:cstheme="minorHAnsi"/>
                <w:sz w:val="20"/>
                <w:szCs w:val="20"/>
              </w:rPr>
              <w:t>All NFG measurements with interruptions are carried within the MG(s), when MGs are configured and SMTC partially or fully overlaps with MG(s)</w:t>
            </w:r>
          </w:p>
          <w:p w14:paraId="321114AA" w14:textId="77777777" w:rsidR="00F60BC4" w:rsidRPr="00F60BC4" w:rsidRDefault="00F60BC4" w:rsidP="00F60BC4">
            <w:pPr>
              <w:pStyle w:val="ListParagraph"/>
              <w:numPr>
                <w:ilvl w:val="1"/>
                <w:numId w:val="48"/>
              </w:numPr>
              <w:spacing w:after="120" w:line="252" w:lineRule="auto"/>
              <w:contextualSpacing w:val="0"/>
              <w:rPr>
                <w:rFonts w:cstheme="minorHAnsi"/>
                <w:sz w:val="20"/>
                <w:szCs w:val="20"/>
              </w:rPr>
            </w:pPr>
            <w:r w:rsidRPr="00F60BC4">
              <w:rPr>
                <w:rFonts w:cstheme="minorHAnsi"/>
                <w:sz w:val="20"/>
                <w:szCs w:val="20"/>
              </w:rPr>
              <w:t>Scaling factor to derive UE measurement period</w:t>
            </w:r>
          </w:p>
          <w:p w14:paraId="545287B6" w14:textId="77777777" w:rsidR="00F60BC4" w:rsidRPr="00F60BC4" w:rsidRDefault="00F60BC4" w:rsidP="00F60BC4">
            <w:pPr>
              <w:pStyle w:val="ListParagraph"/>
              <w:numPr>
                <w:ilvl w:val="2"/>
                <w:numId w:val="48"/>
              </w:numPr>
              <w:spacing w:after="120" w:line="252" w:lineRule="auto"/>
              <w:contextualSpacing w:val="0"/>
              <w:rPr>
                <w:rFonts w:cstheme="minorHAnsi"/>
                <w:sz w:val="20"/>
                <w:szCs w:val="20"/>
              </w:rPr>
            </w:pPr>
            <w:r w:rsidRPr="00F60BC4">
              <w:rPr>
                <w:rFonts w:cstheme="minorHAnsi"/>
                <w:sz w:val="20"/>
                <w:szCs w:val="20"/>
              </w:rPr>
              <w:t>Use CSSF within gap to scale the configured SMTC period value when MG is configured and SMTC partially or fully overlaps with MG</w:t>
            </w:r>
          </w:p>
          <w:p w14:paraId="7D2D35AB" w14:textId="77777777" w:rsidR="00F60BC4" w:rsidRPr="00F60BC4" w:rsidRDefault="00F60BC4" w:rsidP="00F60BC4">
            <w:pPr>
              <w:pStyle w:val="ListParagraph"/>
              <w:numPr>
                <w:ilvl w:val="2"/>
                <w:numId w:val="48"/>
              </w:numPr>
              <w:spacing w:after="120" w:line="252" w:lineRule="auto"/>
              <w:contextualSpacing w:val="0"/>
              <w:rPr>
                <w:rFonts w:cstheme="minorHAnsi"/>
                <w:sz w:val="20"/>
                <w:szCs w:val="20"/>
              </w:rPr>
            </w:pPr>
            <w:r w:rsidRPr="00F60BC4">
              <w:rPr>
                <w:rFonts w:cstheme="minorHAnsi"/>
                <w:sz w:val="20"/>
                <w:szCs w:val="20"/>
              </w:rPr>
              <w:t>Use CSSF outside gap to scale the configured SMTC period value when MG is configured and SMTC does not overlap with MG</w:t>
            </w:r>
          </w:p>
          <w:p w14:paraId="092E9AF8" w14:textId="405A5DFF" w:rsidR="00F60BC4" w:rsidRPr="00F60BC4" w:rsidRDefault="00F60BC4" w:rsidP="00F60BC4">
            <w:pPr>
              <w:pStyle w:val="ListParagraph"/>
              <w:numPr>
                <w:ilvl w:val="2"/>
                <w:numId w:val="48"/>
              </w:numPr>
              <w:spacing w:after="120" w:line="252" w:lineRule="auto"/>
              <w:contextualSpacing w:val="0"/>
            </w:pPr>
            <w:r w:rsidRPr="00F60BC4">
              <w:rPr>
                <w:rFonts w:cstheme="minorHAnsi"/>
                <w:sz w:val="20"/>
                <w:szCs w:val="20"/>
                <w:highlight w:val="yellow"/>
              </w:rPr>
              <w:t>FFS for scaling factor when MG is not configured</w:t>
            </w:r>
            <w:r w:rsidRPr="00D92565">
              <w:t xml:space="preserve"> </w:t>
            </w:r>
          </w:p>
        </w:tc>
      </w:tr>
    </w:tbl>
    <w:p w14:paraId="031C9ED2" w14:textId="5CD788B3" w:rsidR="00F60BC4" w:rsidRDefault="00F60BC4" w:rsidP="00F60BC4">
      <w:pPr>
        <w:spacing w:after="180"/>
        <w:jc w:val="both"/>
        <w:rPr>
          <w:rFonts w:cstheme="minorHAnsi"/>
          <w:b/>
          <w:lang w:eastAsia="ko-KR"/>
        </w:rPr>
      </w:pPr>
    </w:p>
    <w:p w14:paraId="58E3D8C4" w14:textId="77777777" w:rsidR="00F60BC4" w:rsidRPr="00F60BC4" w:rsidRDefault="00F60BC4" w:rsidP="00F60BC4">
      <w:pPr>
        <w:jc w:val="both"/>
        <w:rPr>
          <w:rFonts w:cstheme="minorHAnsi"/>
        </w:rPr>
      </w:pPr>
      <w:r w:rsidRPr="00F60BC4">
        <w:rPr>
          <w:rFonts w:cstheme="minorHAnsi"/>
          <w:b/>
          <w:bCs/>
        </w:rPr>
        <w:t xml:space="preserve">Issue of multiple frequency layers scaling factor for measurement delay: </w:t>
      </w:r>
      <w:r w:rsidRPr="00F60BC4">
        <w:rPr>
          <w:rFonts w:cstheme="minorHAnsi"/>
        </w:rPr>
        <w:t xml:space="preserve">The requirements for both intra- and inter-frequency measurements whether interruption is allowed or not, should be considered as measurements outside gaps. Hence, all the frequency layers </w:t>
      </w:r>
      <w:r w:rsidRPr="00F60BC4">
        <w:rPr>
          <w:rFonts w:cstheme="minorHAnsi"/>
          <w:b/>
          <w:bCs/>
        </w:rPr>
        <w:t xml:space="preserve">without MG and with or without interruption. </w:t>
      </w:r>
    </w:p>
    <w:p w14:paraId="37FFCBDE" w14:textId="77777777" w:rsidR="00F60BC4" w:rsidRPr="00F60BC4" w:rsidRDefault="00F60BC4" w:rsidP="00F60BC4">
      <w:pPr>
        <w:jc w:val="both"/>
        <w:rPr>
          <w:rFonts w:cstheme="minorHAnsi"/>
        </w:rPr>
      </w:pPr>
      <w:r w:rsidRPr="00F60BC4">
        <w:rPr>
          <w:rFonts w:cstheme="minorHAnsi"/>
        </w:rPr>
        <w:t>Therefore, RAN4 shall include the following frequency layers in the calculation of multiple frequency layers scaling factor outside gap (</w:t>
      </w:r>
      <w:proofErr w:type="spellStart"/>
      <w:r w:rsidRPr="00F60BC4">
        <w:rPr>
          <w:rFonts w:cstheme="minorHAnsi"/>
        </w:rPr>
        <w:t>CSSF</w:t>
      </w:r>
      <w:r w:rsidRPr="00F60BC4">
        <w:rPr>
          <w:rFonts w:cstheme="minorHAnsi"/>
          <w:vertAlign w:val="subscript"/>
        </w:rPr>
        <w:t>outside_gap</w:t>
      </w:r>
      <w:proofErr w:type="spellEnd"/>
      <w:r w:rsidRPr="00F60BC4">
        <w:rPr>
          <w:rFonts w:cstheme="minorHAnsi"/>
        </w:rPr>
        <w:t>) in the UE requirements:</w:t>
      </w:r>
    </w:p>
    <w:p w14:paraId="6B3CD65E" w14:textId="77777777" w:rsidR="00F60BC4" w:rsidRPr="00F60BC4" w:rsidRDefault="00F60BC4" w:rsidP="00F60BC4">
      <w:pPr>
        <w:pStyle w:val="ListParagraph"/>
        <w:numPr>
          <w:ilvl w:val="0"/>
          <w:numId w:val="46"/>
        </w:numPr>
        <w:jc w:val="both"/>
        <w:rPr>
          <w:rFonts w:cstheme="minorHAnsi"/>
        </w:rPr>
      </w:pPr>
      <w:r w:rsidRPr="00F60BC4">
        <w:rPr>
          <w:rFonts w:cstheme="minorHAnsi"/>
        </w:rPr>
        <w:t>Rel-15/Rel-16 Intra-/inter-frequency without gap.</w:t>
      </w:r>
    </w:p>
    <w:p w14:paraId="17F8C25F" w14:textId="77777777" w:rsidR="00F60BC4" w:rsidRPr="00F60BC4" w:rsidRDefault="00F60BC4" w:rsidP="00F60BC4">
      <w:pPr>
        <w:pStyle w:val="ListParagraph"/>
        <w:numPr>
          <w:ilvl w:val="0"/>
          <w:numId w:val="46"/>
        </w:numPr>
        <w:jc w:val="both"/>
        <w:rPr>
          <w:rFonts w:cstheme="minorHAnsi"/>
        </w:rPr>
      </w:pPr>
      <w:r w:rsidRPr="00F60BC4">
        <w:rPr>
          <w:rFonts w:cstheme="minorHAnsi"/>
        </w:rPr>
        <w:t xml:space="preserve">Rel-18 Intra-/inter-frequency NFG with interruption. </w:t>
      </w:r>
    </w:p>
    <w:p w14:paraId="3D45717B" w14:textId="77777777" w:rsidR="00F60BC4" w:rsidRPr="00F60BC4" w:rsidRDefault="00F60BC4" w:rsidP="00F60BC4">
      <w:pPr>
        <w:pStyle w:val="ListParagraph"/>
        <w:numPr>
          <w:ilvl w:val="0"/>
          <w:numId w:val="46"/>
        </w:numPr>
        <w:jc w:val="both"/>
        <w:rPr>
          <w:rFonts w:cstheme="minorHAnsi"/>
        </w:rPr>
      </w:pPr>
      <w:r w:rsidRPr="00F60BC4">
        <w:rPr>
          <w:rFonts w:cstheme="minorHAnsi"/>
        </w:rPr>
        <w:t>Rel-18 Intra-/inter-frequency NFG without interruption.</w:t>
      </w:r>
    </w:p>
    <w:p w14:paraId="2C1F53A7" w14:textId="77777777" w:rsidR="00F60BC4" w:rsidRPr="00F60BC4" w:rsidRDefault="00F60BC4" w:rsidP="00F60BC4">
      <w:pPr>
        <w:pStyle w:val="ListParagraph"/>
        <w:jc w:val="both"/>
        <w:rPr>
          <w:rFonts w:cstheme="minorHAnsi"/>
        </w:rPr>
      </w:pPr>
    </w:p>
    <w:p w14:paraId="48D8EA96" w14:textId="77777777" w:rsidR="00F60BC4" w:rsidRPr="00F60BC4" w:rsidRDefault="00F60BC4" w:rsidP="00F60BC4">
      <w:pPr>
        <w:pStyle w:val="ListParagraph"/>
        <w:numPr>
          <w:ilvl w:val="0"/>
          <w:numId w:val="19"/>
        </w:numPr>
        <w:spacing w:after="180"/>
        <w:contextualSpacing w:val="0"/>
        <w:jc w:val="both"/>
        <w:rPr>
          <w:rFonts w:ascii="Times New Roman" w:hAnsi="Times New Roman" w:cs="Times New Roman"/>
          <w:sz w:val="20"/>
          <w:szCs w:val="20"/>
        </w:rPr>
      </w:pPr>
      <w:bookmarkStart w:id="1" w:name="_Ref142600316"/>
      <w:r w:rsidRPr="00F60BC4">
        <w:rPr>
          <w:rFonts w:cstheme="minorHAnsi"/>
          <w:b/>
          <w:lang w:eastAsia="ko-KR"/>
        </w:rPr>
        <w:t xml:space="preserve">RAN4 shall define the requirements of </w:t>
      </w:r>
      <w:r w:rsidRPr="00F60BC4">
        <w:rPr>
          <w:rFonts w:cstheme="minorHAnsi"/>
          <w:b/>
          <w:bCs/>
          <w:lang w:eastAsia="ko-KR"/>
        </w:rPr>
        <w:t xml:space="preserve">multiple frequency layers scaling factor for measurement delay to include all the frequency layers </w:t>
      </w:r>
      <w:r w:rsidRPr="00F60BC4">
        <w:rPr>
          <w:rFonts w:cstheme="minorHAnsi"/>
          <w:b/>
          <w:bCs/>
        </w:rPr>
        <w:t>without MG and with or without interruption in the same scaling factor</w:t>
      </w:r>
      <w:r w:rsidRPr="00F60BC4">
        <w:rPr>
          <w:rFonts w:cstheme="minorHAnsi"/>
          <w:b/>
          <w:bCs/>
          <w:lang w:eastAsia="ko-KR"/>
        </w:rPr>
        <w:t>.</w:t>
      </w:r>
      <w:bookmarkEnd w:id="1"/>
    </w:p>
    <w:p w14:paraId="44AC49D1" w14:textId="77777777" w:rsidR="00F60BC4" w:rsidRPr="00F60BC4" w:rsidRDefault="00F60BC4" w:rsidP="00F60BC4">
      <w:pPr>
        <w:pStyle w:val="ListParagraph"/>
        <w:numPr>
          <w:ilvl w:val="0"/>
          <w:numId w:val="19"/>
        </w:numPr>
        <w:spacing w:after="180"/>
        <w:contextualSpacing w:val="0"/>
        <w:jc w:val="both"/>
        <w:rPr>
          <w:rFonts w:cstheme="minorHAnsi"/>
          <w:b/>
          <w:bCs/>
        </w:rPr>
      </w:pPr>
      <w:bookmarkStart w:id="2" w:name="_Ref142600330"/>
      <w:r w:rsidRPr="00F60BC4">
        <w:rPr>
          <w:rFonts w:cstheme="minorHAnsi"/>
          <w:b/>
          <w:bCs/>
        </w:rPr>
        <w:t>RAN4 shall include the following frequency layers in the calculation of multiple frequency layers scaling factor outside gap (</w:t>
      </w:r>
      <w:proofErr w:type="spellStart"/>
      <w:r w:rsidRPr="00F60BC4">
        <w:rPr>
          <w:rFonts w:cstheme="minorHAnsi"/>
          <w:b/>
          <w:bCs/>
        </w:rPr>
        <w:t>CSSF</w:t>
      </w:r>
      <w:r w:rsidRPr="00F60BC4">
        <w:rPr>
          <w:rFonts w:cstheme="minorHAnsi"/>
          <w:b/>
          <w:bCs/>
          <w:vertAlign w:val="subscript"/>
        </w:rPr>
        <w:t>outside_gap</w:t>
      </w:r>
      <w:proofErr w:type="spellEnd"/>
      <w:r w:rsidRPr="00F60BC4">
        <w:rPr>
          <w:rFonts w:cstheme="minorHAnsi"/>
          <w:b/>
          <w:bCs/>
        </w:rPr>
        <w:t>) in the UE requirements:</w:t>
      </w:r>
      <w:r w:rsidRPr="00F60BC4">
        <w:rPr>
          <w:rFonts w:cstheme="minorHAnsi"/>
          <w:b/>
          <w:bCs/>
        </w:rPr>
        <w:br/>
        <w:t>(</w:t>
      </w:r>
      <w:proofErr w:type="spellStart"/>
      <w:r w:rsidRPr="00F60BC4">
        <w:rPr>
          <w:rFonts w:cstheme="minorHAnsi"/>
          <w:b/>
          <w:bCs/>
        </w:rPr>
        <w:t>i</w:t>
      </w:r>
      <w:proofErr w:type="spellEnd"/>
      <w:r w:rsidRPr="00F60BC4">
        <w:rPr>
          <w:rFonts w:cstheme="minorHAnsi"/>
          <w:b/>
          <w:bCs/>
        </w:rPr>
        <w:t>) Rel-15/Rel-16 Intra-/inter-frequency without gap; (ii) Rel-18 Intra-/inter-frequency NFG with interruption; and (iii) Rel-18 Intra-/inter-frequency NFG without interruption.</w:t>
      </w:r>
      <w:bookmarkEnd w:id="2"/>
    </w:p>
    <w:p w14:paraId="53A415C4" w14:textId="77777777" w:rsidR="00F60BC4" w:rsidRPr="00F60BC4" w:rsidRDefault="00F60BC4" w:rsidP="00F60BC4">
      <w:pPr>
        <w:spacing w:after="180"/>
        <w:jc w:val="both"/>
        <w:rPr>
          <w:rFonts w:cstheme="minorHAnsi"/>
          <w:b/>
          <w:lang w:eastAsia="ko-KR"/>
        </w:rPr>
      </w:pPr>
    </w:p>
    <w:p w14:paraId="7D5434A8" w14:textId="77777777" w:rsidR="00F60BC4" w:rsidRPr="00BA156F" w:rsidRDefault="00F60BC4" w:rsidP="00BA156F"/>
    <w:p w14:paraId="10E633DA" w14:textId="2047F77B" w:rsidR="00721FEC" w:rsidRDefault="00721FEC" w:rsidP="00B3775A">
      <w:pPr>
        <w:pStyle w:val="Heading2"/>
      </w:pPr>
      <w:r>
        <w:t>Discussion on interruption</w:t>
      </w:r>
      <w:r w:rsidR="004953A6">
        <w:t xml:space="preserve"> requirements</w:t>
      </w:r>
    </w:p>
    <w:p w14:paraId="1A793491" w14:textId="77777777" w:rsidR="008559B9" w:rsidRPr="008559B9" w:rsidRDefault="008559B9" w:rsidP="008559B9"/>
    <w:tbl>
      <w:tblPr>
        <w:tblStyle w:val="TableGrid"/>
        <w:tblW w:w="0" w:type="auto"/>
        <w:tblLook w:val="04A0" w:firstRow="1" w:lastRow="0" w:firstColumn="1" w:lastColumn="0" w:noHBand="0" w:noVBand="1"/>
      </w:tblPr>
      <w:tblGrid>
        <w:gridCol w:w="9629"/>
      </w:tblGrid>
      <w:tr w:rsidR="00C53AD8" w:rsidRPr="00D670A9" w14:paraId="35CF8389" w14:textId="77777777" w:rsidTr="00C53AD8">
        <w:tc>
          <w:tcPr>
            <w:tcW w:w="9629" w:type="dxa"/>
          </w:tcPr>
          <w:p w14:paraId="7A2A9534" w14:textId="77777777" w:rsidR="004953A6" w:rsidRPr="004953A6" w:rsidRDefault="004953A6" w:rsidP="004953A6">
            <w:pPr>
              <w:pStyle w:val="Heading3"/>
              <w:numPr>
                <w:ilvl w:val="0"/>
                <w:numId w:val="0"/>
              </w:numPr>
              <w:ind w:left="576" w:hanging="576"/>
              <w:rPr>
                <w:sz w:val="20"/>
              </w:rPr>
            </w:pPr>
            <w:r w:rsidRPr="004953A6">
              <w:rPr>
                <w:sz w:val="20"/>
              </w:rPr>
              <w:t>Sub-topic 1-2 Interruption requirements</w:t>
            </w:r>
          </w:p>
          <w:p w14:paraId="4EAAE8A6" w14:textId="77777777" w:rsidR="004953A6" w:rsidRPr="004953A6" w:rsidRDefault="004953A6" w:rsidP="004953A6">
            <w:pPr>
              <w:rPr>
                <w:b/>
                <w:bCs/>
                <w:sz w:val="20"/>
                <w:szCs w:val="20"/>
                <w:u w:val="single"/>
              </w:rPr>
            </w:pPr>
            <w:r w:rsidRPr="004953A6">
              <w:rPr>
                <w:b/>
                <w:bCs/>
                <w:sz w:val="20"/>
                <w:szCs w:val="20"/>
                <w:u w:val="single"/>
              </w:rPr>
              <w:t>Issue 1-2-1: Requirements on the interruption length, if allowed</w:t>
            </w:r>
          </w:p>
          <w:p w14:paraId="0DABF7F5" w14:textId="77777777" w:rsidR="004953A6" w:rsidRPr="004953A6" w:rsidRDefault="004953A6" w:rsidP="004953A6">
            <w:pPr>
              <w:pStyle w:val="ListParagraph"/>
              <w:numPr>
                <w:ilvl w:val="0"/>
                <w:numId w:val="31"/>
              </w:numPr>
              <w:autoSpaceDN w:val="0"/>
              <w:spacing w:after="120"/>
              <w:ind w:left="720"/>
              <w:contextualSpacing w:val="0"/>
              <w:rPr>
                <w:rFonts w:eastAsia="SimSun"/>
                <w:sz w:val="20"/>
                <w:szCs w:val="20"/>
              </w:rPr>
            </w:pPr>
            <w:r w:rsidRPr="004953A6">
              <w:rPr>
                <w:rFonts w:eastAsia="SimSun"/>
                <w:sz w:val="20"/>
                <w:szCs w:val="20"/>
              </w:rPr>
              <w:t>Proposals</w:t>
            </w:r>
          </w:p>
          <w:p w14:paraId="195428B4" w14:textId="77777777" w:rsidR="004953A6" w:rsidRPr="004953A6" w:rsidRDefault="004953A6" w:rsidP="004953A6">
            <w:pPr>
              <w:pStyle w:val="ListParagraph"/>
              <w:numPr>
                <w:ilvl w:val="1"/>
                <w:numId w:val="31"/>
              </w:numPr>
              <w:overflowPunct w:val="0"/>
              <w:autoSpaceDE w:val="0"/>
              <w:autoSpaceDN w:val="0"/>
              <w:adjustRightInd w:val="0"/>
              <w:spacing w:after="120"/>
              <w:contextualSpacing w:val="0"/>
              <w:rPr>
                <w:rFonts w:eastAsia="SimSun"/>
                <w:sz w:val="20"/>
                <w:szCs w:val="20"/>
              </w:rPr>
            </w:pPr>
            <w:r w:rsidRPr="004953A6">
              <w:rPr>
                <w:rFonts w:eastAsia="SimSun"/>
                <w:sz w:val="20"/>
                <w:szCs w:val="20"/>
              </w:rPr>
              <w:t xml:space="preserve">Option 1: </w:t>
            </w:r>
          </w:p>
          <w:p w14:paraId="4CAA4BCB" w14:textId="77777777" w:rsidR="004953A6" w:rsidRPr="004953A6" w:rsidRDefault="004953A6" w:rsidP="004953A6">
            <w:pPr>
              <w:pStyle w:val="ListParagraph"/>
              <w:numPr>
                <w:ilvl w:val="2"/>
                <w:numId w:val="31"/>
              </w:numPr>
              <w:overflowPunct w:val="0"/>
              <w:autoSpaceDE w:val="0"/>
              <w:autoSpaceDN w:val="0"/>
              <w:adjustRightInd w:val="0"/>
              <w:spacing w:after="120"/>
              <w:contextualSpacing w:val="0"/>
              <w:rPr>
                <w:rFonts w:eastAsia="SimSun"/>
                <w:sz w:val="20"/>
                <w:szCs w:val="20"/>
              </w:rPr>
            </w:pPr>
            <w:r w:rsidRPr="004953A6">
              <w:rPr>
                <w:rFonts w:eastAsia="SimSun"/>
                <w:sz w:val="20"/>
                <w:szCs w:val="20"/>
              </w:rPr>
              <w:t>When UE reporting ‘No gap but with interruption’, the interruption length can be VIL=1ms in FR1 and VIL=0.75ms in FR2.</w:t>
            </w:r>
          </w:p>
          <w:p w14:paraId="3C2A92BF" w14:textId="77777777" w:rsidR="004953A6" w:rsidRPr="004953A6" w:rsidRDefault="004953A6" w:rsidP="004953A6">
            <w:pPr>
              <w:pStyle w:val="ListParagraph"/>
              <w:numPr>
                <w:ilvl w:val="2"/>
                <w:numId w:val="31"/>
              </w:numPr>
              <w:overflowPunct w:val="0"/>
              <w:autoSpaceDE w:val="0"/>
              <w:autoSpaceDN w:val="0"/>
              <w:adjustRightInd w:val="0"/>
              <w:spacing w:after="120"/>
              <w:contextualSpacing w:val="0"/>
              <w:rPr>
                <w:rFonts w:eastAsia="SimSun"/>
                <w:sz w:val="20"/>
                <w:szCs w:val="20"/>
              </w:rPr>
            </w:pPr>
            <w:r w:rsidRPr="004953A6">
              <w:rPr>
                <w:rFonts w:eastAsia="SimSun"/>
                <w:sz w:val="20"/>
                <w:szCs w:val="20"/>
              </w:rPr>
              <w:t>Otherwise, no interruption is allowed.</w:t>
            </w:r>
          </w:p>
          <w:p w14:paraId="484C87B9" w14:textId="77777777" w:rsidR="004953A6" w:rsidRPr="004953A6" w:rsidRDefault="004953A6" w:rsidP="004953A6">
            <w:pPr>
              <w:pStyle w:val="ListParagraph"/>
              <w:numPr>
                <w:ilvl w:val="1"/>
                <w:numId w:val="31"/>
              </w:numPr>
              <w:overflowPunct w:val="0"/>
              <w:autoSpaceDE w:val="0"/>
              <w:autoSpaceDN w:val="0"/>
              <w:adjustRightInd w:val="0"/>
              <w:spacing w:after="120"/>
              <w:contextualSpacing w:val="0"/>
              <w:rPr>
                <w:rFonts w:eastAsia="SimSun"/>
                <w:sz w:val="20"/>
                <w:szCs w:val="20"/>
              </w:rPr>
            </w:pPr>
            <w:r w:rsidRPr="004953A6">
              <w:rPr>
                <w:rFonts w:eastAsia="SimSun"/>
                <w:sz w:val="20"/>
                <w:szCs w:val="20"/>
              </w:rPr>
              <w:t xml:space="preserve">Option 2: </w:t>
            </w:r>
          </w:p>
          <w:p w14:paraId="3AFF91FC" w14:textId="77777777" w:rsidR="004953A6" w:rsidRPr="004953A6" w:rsidRDefault="004953A6" w:rsidP="004953A6">
            <w:pPr>
              <w:pStyle w:val="ListParagraph"/>
              <w:numPr>
                <w:ilvl w:val="2"/>
                <w:numId w:val="31"/>
              </w:numPr>
              <w:overflowPunct w:val="0"/>
              <w:autoSpaceDE w:val="0"/>
              <w:autoSpaceDN w:val="0"/>
              <w:adjustRightInd w:val="0"/>
              <w:spacing w:after="120"/>
              <w:contextualSpacing w:val="0"/>
              <w:rPr>
                <w:rFonts w:eastAsia="SimSun"/>
                <w:sz w:val="20"/>
                <w:szCs w:val="20"/>
              </w:rPr>
            </w:pPr>
            <w:r w:rsidRPr="004953A6">
              <w:rPr>
                <w:rFonts w:eastAsia="SimSun"/>
                <w:sz w:val="20"/>
                <w:szCs w:val="20"/>
              </w:rPr>
              <w:t>when UE reporting ‘No gap but with interruption’, the interruption length can be specified based on the same RTT assumption (0.5ms in FR1 and 0.25ms in FR2) interruption occasion.</w:t>
            </w:r>
          </w:p>
          <w:p w14:paraId="25DD4C94" w14:textId="55320086" w:rsidR="00C53AD8" w:rsidRPr="004953A6" w:rsidRDefault="004953A6" w:rsidP="004953A6">
            <w:pPr>
              <w:pStyle w:val="ListParagraph"/>
              <w:numPr>
                <w:ilvl w:val="2"/>
                <w:numId w:val="31"/>
              </w:numPr>
              <w:overflowPunct w:val="0"/>
              <w:autoSpaceDE w:val="0"/>
              <w:autoSpaceDN w:val="0"/>
              <w:adjustRightInd w:val="0"/>
              <w:spacing w:after="120"/>
              <w:contextualSpacing w:val="0"/>
              <w:rPr>
                <w:rFonts w:eastAsia="SimSun"/>
                <w:szCs w:val="24"/>
              </w:rPr>
            </w:pPr>
            <w:r w:rsidRPr="004953A6">
              <w:rPr>
                <w:rFonts w:eastAsia="SimSun"/>
                <w:sz w:val="20"/>
                <w:szCs w:val="20"/>
              </w:rPr>
              <w:t>Otherwise, no interruption is allowed.</w:t>
            </w:r>
          </w:p>
        </w:tc>
      </w:tr>
    </w:tbl>
    <w:p w14:paraId="0BE06FE1" w14:textId="0DE68DE7" w:rsidR="00D91C5B" w:rsidRDefault="00D91C5B" w:rsidP="00872C20">
      <w:pPr>
        <w:jc w:val="both"/>
        <w:rPr>
          <w:szCs w:val="24"/>
        </w:rPr>
      </w:pPr>
      <w:r w:rsidRPr="00765CF7">
        <w:rPr>
          <w:b/>
          <w:bCs/>
        </w:rPr>
        <w:t xml:space="preserve">Issue 1-1-2: </w:t>
      </w:r>
      <w:r w:rsidR="00AD6DBA">
        <w:t>In</w:t>
      </w:r>
      <w:r w:rsidR="006E51AA">
        <w:t xml:space="preserve"> previous meeting</w:t>
      </w:r>
      <w:r w:rsidR="009C1788">
        <w:t>s</w:t>
      </w:r>
      <w:r w:rsidR="006E51AA">
        <w:t xml:space="preserve"> RAN4 agreed that RAN4 shall define requirements for interruption length. In</w:t>
      </w:r>
      <w:r w:rsidR="00AD6DBA">
        <w:t xml:space="preserve"> general, </w:t>
      </w:r>
      <w:r w:rsidRPr="00D91C5B">
        <w:rPr>
          <w:szCs w:val="24"/>
        </w:rPr>
        <w:t xml:space="preserve">the interruption length </w:t>
      </w:r>
      <w:r w:rsidR="006E51AA">
        <w:rPr>
          <w:szCs w:val="24"/>
        </w:rPr>
        <w:t xml:space="preserve">is based on the RF retune </w:t>
      </w:r>
      <w:r w:rsidR="009E7A67">
        <w:rPr>
          <w:szCs w:val="24"/>
        </w:rPr>
        <w:t xml:space="preserve">and baseband preparation </w:t>
      </w:r>
      <w:r w:rsidR="006E51AA">
        <w:rPr>
          <w:szCs w:val="24"/>
        </w:rPr>
        <w:t xml:space="preserve">duration as defined in NCSG requirements; hence, the interruption length </w:t>
      </w:r>
      <w:r w:rsidRPr="00D91C5B">
        <w:rPr>
          <w:szCs w:val="24"/>
        </w:rPr>
        <w:t xml:space="preserve">can be </w:t>
      </w:r>
      <w:r w:rsidR="006E51AA">
        <w:rPr>
          <w:szCs w:val="24"/>
        </w:rPr>
        <w:t xml:space="preserve">the </w:t>
      </w:r>
      <w:r w:rsidRPr="00D91C5B">
        <w:rPr>
          <w:szCs w:val="24"/>
        </w:rPr>
        <w:t>same as these defined for NCSG</w:t>
      </w:r>
      <w:r>
        <w:rPr>
          <w:szCs w:val="24"/>
        </w:rPr>
        <w:t xml:space="preserve">. This means, when a UE signals that interruption is needed for gap-less measurements the interruption length can be VIL=1 </w:t>
      </w:r>
      <w:proofErr w:type="spellStart"/>
      <w:r>
        <w:rPr>
          <w:szCs w:val="24"/>
        </w:rPr>
        <w:t>ms</w:t>
      </w:r>
      <w:proofErr w:type="spellEnd"/>
      <w:r>
        <w:rPr>
          <w:szCs w:val="24"/>
        </w:rPr>
        <w:t xml:space="preserve"> in FR1 and VIL=0.75 </w:t>
      </w:r>
      <w:proofErr w:type="spellStart"/>
      <w:r>
        <w:rPr>
          <w:szCs w:val="24"/>
        </w:rPr>
        <w:t>ms</w:t>
      </w:r>
      <w:proofErr w:type="spellEnd"/>
      <w:r>
        <w:rPr>
          <w:szCs w:val="24"/>
        </w:rPr>
        <w:t xml:space="preserve"> in FR2</w:t>
      </w:r>
      <w:r w:rsidR="006E51AA">
        <w:rPr>
          <w:szCs w:val="24"/>
        </w:rPr>
        <w:t xml:space="preserve"> (</w:t>
      </w:r>
      <w:proofErr w:type="gramStart"/>
      <w:r w:rsidR="006E51AA">
        <w:rPr>
          <w:szCs w:val="24"/>
        </w:rPr>
        <w:t>i.e.</w:t>
      </w:r>
      <w:proofErr w:type="gramEnd"/>
      <w:r w:rsidR="006E51AA">
        <w:rPr>
          <w:szCs w:val="24"/>
        </w:rPr>
        <w:t xml:space="preserve"> one VIL before and after the SMTC)</w:t>
      </w:r>
      <w:r>
        <w:rPr>
          <w:szCs w:val="24"/>
        </w:rPr>
        <w:t>.</w:t>
      </w:r>
      <w:r w:rsidR="00B40E08">
        <w:rPr>
          <w:szCs w:val="24"/>
        </w:rPr>
        <w:t xml:space="preserve"> Furthermore, </w:t>
      </w:r>
      <w:proofErr w:type="gramStart"/>
      <w:r w:rsidR="00B40E08">
        <w:rPr>
          <w:szCs w:val="24"/>
        </w:rPr>
        <w:t>in order to</w:t>
      </w:r>
      <w:proofErr w:type="gramEnd"/>
      <w:r w:rsidR="00B40E08">
        <w:rPr>
          <w:szCs w:val="24"/>
        </w:rPr>
        <w:t xml:space="preserve"> define enhanced requirements compared to that of NCSG, companies have discussed on whether to use smaller interruption values. Yet, companies didn’t </w:t>
      </w:r>
      <w:proofErr w:type="gramStart"/>
      <w:r w:rsidR="00B40E08">
        <w:rPr>
          <w:szCs w:val="24"/>
        </w:rPr>
        <w:t>take into account</w:t>
      </w:r>
      <w:proofErr w:type="gramEnd"/>
      <w:r w:rsidR="00B40E08">
        <w:rPr>
          <w:szCs w:val="24"/>
        </w:rPr>
        <w:t xml:space="preserve"> that NFG causes </w:t>
      </w:r>
      <w:r w:rsidR="00D75A7F">
        <w:rPr>
          <w:szCs w:val="24"/>
        </w:rPr>
        <w:t>interruption</w:t>
      </w:r>
      <w:r w:rsidR="00B40E08">
        <w:rPr>
          <w:szCs w:val="24"/>
        </w:rPr>
        <w:t xml:space="preserve"> (interruption on data within SMTC) in every SMTC during the NFG measurement cycle, which makes the performance of NFG slightly worse than NCSG. For </w:t>
      </w:r>
      <w:r w:rsidR="00D75A7F">
        <w:rPr>
          <w:szCs w:val="24"/>
        </w:rPr>
        <w:t xml:space="preserve">an </w:t>
      </w:r>
      <w:r w:rsidR="00B40E08">
        <w:rPr>
          <w:szCs w:val="24"/>
        </w:rPr>
        <w:t>example</w:t>
      </w:r>
      <w:r w:rsidR="00C1087F">
        <w:rPr>
          <w:szCs w:val="24"/>
        </w:rPr>
        <w:t xml:space="preserve"> </w:t>
      </w:r>
      <w:r w:rsidR="00D75A7F">
        <w:rPr>
          <w:szCs w:val="24"/>
        </w:rPr>
        <w:t xml:space="preserve">with 15KHz SCS, </w:t>
      </w:r>
      <w:r w:rsidR="00B40E08">
        <w:rPr>
          <w:szCs w:val="24"/>
        </w:rPr>
        <w:t xml:space="preserve">when the NFG measurement cycle is equal to 160ms and SMTC periodicity is equal 20ms, </w:t>
      </w:r>
      <w:r w:rsidR="00CC6371">
        <w:rPr>
          <w:szCs w:val="24"/>
        </w:rPr>
        <w:t xml:space="preserve">which means total of 8 SMTC within NFG measurement cycle, then </w:t>
      </w:r>
      <w:r w:rsidR="00B40E08">
        <w:rPr>
          <w:szCs w:val="24"/>
        </w:rPr>
        <w:t xml:space="preserve">the total </w:t>
      </w:r>
      <w:r w:rsidR="00D75A7F">
        <w:rPr>
          <w:szCs w:val="24"/>
        </w:rPr>
        <w:t>interruption</w:t>
      </w:r>
      <w:r w:rsidR="00B40E08">
        <w:rPr>
          <w:szCs w:val="24"/>
        </w:rPr>
        <w:t xml:space="preserve"> is equal to</w:t>
      </w:r>
      <w:r w:rsidR="00CC6371">
        <w:rPr>
          <w:szCs w:val="24"/>
        </w:rPr>
        <w:t xml:space="preserve"> 8*2 </w:t>
      </w:r>
      <w:r w:rsidR="00D75A7F">
        <w:rPr>
          <w:szCs w:val="24"/>
        </w:rPr>
        <w:t>slots</w:t>
      </w:r>
      <w:r w:rsidR="00CC6371">
        <w:rPr>
          <w:szCs w:val="24"/>
        </w:rPr>
        <w:t xml:space="preserve"> = 16 </w:t>
      </w:r>
      <w:r w:rsidR="00D75A7F">
        <w:rPr>
          <w:szCs w:val="24"/>
        </w:rPr>
        <w:t>slots</w:t>
      </w:r>
      <w:r w:rsidR="00CC6371">
        <w:rPr>
          <w:szCs w:val="24"/>
        </w:rPr>
        <w:t xml:space="preserve"> of interruption for NFG compared to 2 </w:t>
      </w:r>
      <w:r w:rsidR="00D86F2D">
        <w:rPr>
          <w:szCs w:val="24"/>
        </w:rPr>
        <w:t>slots</w:t>
      </w:r>
      <w:r w:rsidR="00CC6371">
        <w:rPr>
          <w:szCs w:val="24"/>
        </w:rPr>
        <w:t xml:space="preserve"> of interruptions for NCSG. </w:t>
      </w:r>
      <w:r w:rsidR="00C56DCD">
        <w:rPr>
          <w:szCs w:val="24"/>
        </w:rPr>
        <w:t>Thus, it is not clear how NFG has better performance than NCSG</w:t>
      </w:r>
      <w:r w:rsidR="00384C3D">
        <w:rPr>
          <w:szCs w:val="24"/>
        </w:rPr>
        <w:t>.</w:t>
      </w:r>
      <w:r w:rsidR="00C56DCD">
        <w:rPr>
          <w:szCs w:val="24"/>
        </w:rPr>
        <w:t xml:space="preserve"> </w:t>
      </w:r>
      <w:bookmarkStart w:id="3" w:name="_Hlk146300270"/>
    </w:p>
    <w:p w14:paraId="187CF512" w14:textId="533F6412" w:rsidR="00CC6371" w:rsidRDefault="00CC6371" w:rsidP="00872C20">
      <w:pPr>
        <w:jc w:val="both"/>
        <w:rPr>
          <w:b/>
          <w:bCs/>
          <w:szCs w:val="24"/>
        </w:rPr>
      </w:pPr>
      <w:r w:rsidRPr="00CC6371">
        <w:rPr>
          <w:b/>
          <w:bCs/>
          <w:szCs w:val="24"/>
        </w:rPr>
        <w:t>Observation</w:t>
      </w:r>
      <w:r>
        <w:rPr>
          <w:b/>
          <w:bCs/>
          <w:szCs w:val="24"/>
        </w:rPr>
        <w:t xml:space="preserve"> 1</w:t>
      </w:r>
      <w:r w:rsidRPr="00CC6371">
        <w:rPr>
          <w:b/>
          <w:bCs/>
          <w:szCs w:val="24"/>
        </w:rPr>
        <w:t xml:space="preserve">: NFG causes </w:t>
      </w:r>
      <w:r w:rsidR="00125160">
        <w:rPr>
          <w:b/>
          <w:bCs/>
          <w:szCs w:val="24"/>
        </w:rPr>
        <w:t xml:space="preserve">more </w:t>
      </w:r>
      <w:r w:rsidRPr="00CC6371">
        <w:rPr>
          <w:b/>
          <w:bCs/>
          <w:szCs w:val="24"/>
        </w:rPr>
        <w:t xml:space="preserve">interruptions compared to NCSG. </w:t>
      </w:r>
    </w:p>
    <w:p w14:paraId="49FCA5EB" w14:textId="77777777" w:rsidR="00F35DF2" w:rsidRDefault="00F35DF2" w:rsidP="00F35DF2">
      <w:pPr>
        <w:pStyle w:val="ListParagraph"/>
        <w:spacing w:after="180"/>
        <w:ind w:left="0"/>
        <w:contextualSpacing w:val="0"/>
        <w:jc w:val="both"/>
        <w:rPr>
          <w:rFonts w:cstheme="minorHAnsi"/>
          <w:b/>
          <w:lang w:eastAsia="ko-KR"/>
        </w:rPr>
      </w:pPr>
      <w:bookmarkStart w:id="4" w:name="_Ref127458624"/>
      <w:r>
        <w:rPr>
          <w:rFonts w:cstheme="minorHAnsi"/>
          <w:b/>
          <w:lang w:eastAsia="ko-KR"/>
        </w:rPr>
        <w:t xml:space="preserve">Observation 2: The interruption ratio should </w:t>
      </w:r>
      <w:r w:rsidRPr="00073946">
        <w:rPr>
          <w:rFonts w:cstheme="minorHAnsi"/>
          <w:b/>
          <w:lang w:eastAsia="ko-KR"/>
        </w:rPr>
        <w:t xml:space="preserve">allow UE to retune the RF chains in a suitable frequency </w:t>
      </w:r>
      <w:proofErr w:type="gramStart"/>
      <w:r w:rsidRPr="00073946">
        <w:rPr>
          <w:rFonts w:cstheme="minorHAnsi"/>
          <w:b/>
          <w:lang w:eastAsia="ko-KR"/>
        </w:rPr>
        <w:t>in order to</w:t>
      </w:r>
      <w:proofErr w:type="gramEnd"/>
      <w:r w:rsidRPr="00073946">
        <w:rPr>
          <w:rFonts w:cstheme="minorHAnsi"/>
          <w:b/>
          <w:lang w:eastAsia="ko-KR"/>
        </w:rPr>
        <w:t xml:space="preserve"> meet the measurement delay requirements</w:t>
      </w:r>
      <w:r w:rsidRPr="00A80FC4">
        <w:rPr>
          <w:rFonts w:cstheme="minorHAnsi"/>
          <w:b/>
          <w:lang w:eastAsia="ko-KR"/>
        </w:rPr>
        <w:t>.</w:t>
      </w:r>
      <w:bookmarkEnd w:id="4"/>
      <w:r w:rsidRPr="00A80FC4">
        <w:rPr>
          <w:rFonts w:cstheme="minorHAnsi"/>
          <w:b/>
          <w:lang w:eastAsia="ko-KR"/>
        </w:rPr>
        <w:t xml:space="preserve"> </w:t>
      </w:r>
    </w:p>
    <w:p w14:paraId="3853CF3E" w14:textId="64D5712B" w:rsidR="00D91C5B" w:rsidRPr="00FA0BB0" w:rsidRDefault="00D91C5B" w:rsidP="00872C20">
      <w:pPr>
        <w:pStyle w:val="ListParagraph"/>
        <w:numPr>
          <w:ilvl w:val="0"/>
          <w:numId w:val="19"/>
        </w:numPr>
        <w:spacing w:after="180"/>
        <w:contextualSpacing w:val="0"/>
        <w:jc w:val="both"/>
        <w:rPr>
          <w:rFonts w:cstheme="minorHAnsi"/>
          <w:b/>
          <w:lang w:eastAsia="ko-KR"/>
        </w:rPr>
      </w:pPr>
      <w:bookmarkStart w:id="5" w:name="_Ref127458598"/>
      <w:bookmarkEnd w:id="3"/>
      <w:r w:rsidRPr="00A80FC4">
        <w:rPr>
          <w:rFonts w:cstheme="minorHAnsi"/>
          <w:b/>
          <w:lang w:eastAsia="ko-KR"/>
        </w:rPr>
        <w:t xml:space="preserve">RAN4 shall </w:t>
      </w:r>
      <w:r>
        <w:rPr>
          <w:rFonts w:cstheme="minorHAnsi"/>
          <w:b/>
          <w:lang w:eastAsia="ko-KR"/>
        </w:rPr>
        <w:t xml:space="preserve">define </w:t>
      </w:r>
      <w:r w:rsidRPr="00F472CE">
        <w:rPr>
          <w:rFonts w:cstheme="minorHAnsi"/>
          <w:b/>
          <w:lang w:eastAsia="ko-KR"/>
        </w:rPr>
        <w:t xml:space="preserve">the interruption length </w:t>
      </w:r>
      <w:r>
        <w:rPr>
          <w:rFonts w:cstheme="minorHAnsi"/>
          <w:b/>
          <w:lang w:eastAsia="ko-KR"/>
        </w:rPr>
        <w:t>requirements the</w:t>
      </w:r>
      <w:r w:rsidRPr="00F472CE">
        <w:rPr>
          <w:rFonts w:cstheme="minorHAnsi"/>
          <w:b/>
          <w:lang w:eastAsia="ko-KR"/>
        </w:rPr>
        <w:t xml:space="preserve"> same as these defined for NCSG</w:t>
      </w:r>
      <w:r>
        <w:rPr>
          <w:rFonts w:cstheme="minorHAnsi"/>
          <w:b/>
          <w:lang w:eastAsia="ko-KR"/>
        </w:rPr>
        <w:t xml:space="preserve"> in Rel-17, (</w:t>
      </w:r>
      <w:proofErr w:type="gramStart"/>
      <w:r>
        <w:rPr>
          <w:rFonts w:cstheme="minorHAnsi"/>
          <w:b/>
          <w:lang w:eastAsia="ko-KR"/>
        </w:rPr>
        <w:t>i.e.</w:t>
      </w:r>
      <w:proofErr w:type="gramEnd"/>
      <w:r>
        <w:rPr>
          <w:rFonts w:cstheme="minorHAnsi"/>
          <w:b/>
          <w:lang w:eastAsia="ko-KR"/>
        </w:rPr>
        <w:t xml:space="preserve"> </w:t>
      </w:r>
      <w:r w:rsidRPr="00D91C5B">
        <w:rPr>
          <w:rFonts w:cstheme="minorHAnsi"/>
          <w:b/>
          <w:lang w:eastAsia="ko-KR"/>
        </w:rPr>
        <w:t xml:space="preserve">VIL=1 </w:t>
      </w:r>
      <w:proofErr w:type="spellStart"/>
      <w:r w:rsidRPr="00D91C5B">
        <w:rPr>
          <w:rFonts w:cstheme="minorHAnsi"/>
          <w:b/>
          <w:lang w:eastAsia="ko-KR"/>
        </w:rPr>
        <w:t>ms</w:t>
      </w:r>
      <w:proofErr w:type="spellEnd"/>
      <w:r w:rsidRPr="00D91C5B">
        <w:rPr>
          <w:rFonts w:cstheme="minorHAnsi"/>
          <w:b/>
          <w:lang w:eastAsia="ko-KR"/>
        </w:rPr>
        <w:t xml:space="preserve"> in FR1 and VIL=0.75 </w:t>
      </w:r>
      <w:proofErr w:type="spellStart"/>
      <w:r w:rsidRPr="00D91C5B">
        <w:rPr>
          <w:rFonts w:cstheme="minorHAnsi"/>
          <w:b/>
          <w:lang w:eastAsia="ko-KR"/>
        </w:rPr>
        <w:t>ms</w:t>
      </w:r>
      <w:proofErr w:type="spellEnd"/>
      <w:r w:rsidRPr="00D91C5B">
        <w:rPr>
          <w:rFonts w:cstheme="minorHAnsi"/>
          <w:b/>
          <w:lang w:eastAsia="ko-KR"/>
        </w:rPr>
        <w:t xml:space="preserve"> in FR2</w:t>
      </w:r>
      <w:r>
        <w:rPr>
          <w:rFonts w:cstheme="minorHAnsi"/>
          <w:b/>
          <w:lang w:eastAsia="ko-KR"/>
        </w:rPr>
        <w:t>)</w:t>
      </w:r>
      <w:r w:rsidRPr="00A80FC4">
        <w:rPr>
          <w:rFonts w:cstheme="minorHAnsi"/>
          <w:b/>
          <w:lang w:eastAsia="ko-KR"/>
        </w:rPr>
        <w:t>.</w:t>
      </w:r>
      <w:bookmarkEnd w:id="5"/>
    </w:p>
    <w:p w14:paraId="03DD0900" w14:textId="156E9981" w:rsidR="00B17D2D" w:rsidRPr="001173F1" w:rsidRDefault="00B17D2D" w:rsidP="00B3775A">
      <w:pPr>
        <w:pStyle w:val="Heading2"/>
        <w:rPr>
          <w:rFonts w:cs="Arial"/>
        </w:rPr>
      </w:pPr>
      <w:r w:rsidRPr="001173F1">
        <w:rPr>
          <w:rFonts w:cs="Arial"/>
        </w:rPr>
        <w:lastRenderedPageBreak/>
        <w:t>Discussion</w:t>
      </w:r>
      <w:r w:rsidR="000E6901" w:rsidRPr="001173F1">
        <w:rPr>
          <w:rFonts w:cs="Arial"/>
        </w:rPr>
        <w:t xml:space="preserve"> on</w:t>
      </w:r>
      <w:r w:rsidRPr="001173F1">
        <w:rPr>
          <w:rFonts w:cs="Arial"/>
        </w:rPr>
        <w:t xml:space="preserve"> </w:t>
      </w:r>
      <w:r w:rsidR="00E32F01" w:rsidRPr="001173F1">
        <w:rPr>
          <w:rFonts w:cs="Arial"/>
        </w:rPr>
        <w:t>measurement reporting delay requirements</w:t>
      </w:r>
    </w:p>
    <w:tbl>
      <w:tblPr>
        <w:tblStyle w:val="TableGrid"/>
        <w:tblW w:w="0" w:type="auto"/>
        <w:tblLook w:val="04A0" w:firstRow="1" w:lastRow="0" w:firstColumn="1" w:lastColumn="0" w:noHBand="0" w:noVBand="1"/>
      </w:tblPr>
      <w:tblGrid>
        <w:gridCol w:w="9629"/>
      </w:tblGrid>
      <w:tr w:rsidR="004B3431" w14:paraId="1A272D88" w14:textId="77777777" w:rsidTr="004B3431">
        <w:tc>
          <w:tcPr>
            <w:tcW w:w="9629" w:type="dxa"/>
          </w:tcPr>
          <w:p w14:paraId="103AA019" w14:textId="77777777" w:rsidR="004B3431" w:rsidRPr="004B3431" w:rsidRDefault="004B3431" w:rsidP="004B3431">
            <w:pPr>
              <w:pStyle w:val="Heading3"/>
              <w:numPr>
                <w:ilvl w:val="0"/>
                <w:numId w:val="0"/>
              </w:numPr>
              <w:rPr>
                <w:b/>
                <w:bCs/>
                <w:sz w:val="20"/>
              </w:rPr>
            </w:pPr>
            <w:r w:rsidRPr="004B3431">
              <w:rPr>
                <w:b/>
                <w:bCs/>
                <w:sz w:val="20"/>
              </w:rPr>
              <w:t>Sub-topic 1-3 Measurement reporting delay requirements</w:t>
            </w:r>
          </w:p>
          <w:p w14:paraId="341C85D2" w14:textId="77777777" w:rsidR="004B3431" w:rsidRPr="004B3431" w:rsidRDefault="004B3431" w:rsidP="004B3431">
            <w:pPr>
              <w:rPr>
                <w:b/>
                <w:sz w:val="20"/>
                <w:szCs w:val="20"/>
                <w:u w:val="single"/>
                <w:lang w:eastAsia="ko-KR"/>
              </w:rPr>
            </w:pPr>
            <w:r w:rsidRPr="004B3431">
              <w:rPr>
                <w:b/>
                <w:sz w:val="20"/>
                <w:szCs w:val="20"/>
                <w:u w:val="single"/>
                <w:lang w:eastAsia="ko-KR"/>
              </w:rPr>
              <w:t>Issue 1-3-1: Measurement sample number for PSS/SSS detection without AGC</w:t>
            </w:r>
          </w:p>
          <w:p w14:paraId="45469F9B" w14:textId="77777777" w:rsidR="004B3431" w:rsidRPr="004B3431" w:rsidRDefault="004B3431" w:rsidP="004B3431">
            <w:pPr>
              <w:pStyle w:val="ListParagraph"/>
              <w:numPr>
                <w:ilvl w:val="0"/>
                <w:numId w:val="31"/>
              </w:numPr>
              <w:autoSpaceDN w:val="0"/>
              <w:spacing w:after="120"/>
              <w:contextualSpacing w:val="0"/>
              <w:rPr>
                <w:rFonts w:eastAsia="SimSun"/>
                <w:sz w:val="20"/>
                <w:szCs w:val="20"/>
              </w:rPr>
            </w:pPr>
            <w:r w:rsidRPr="004B3431">
              <w:rPr>
                <w:rFonts w:eastAsia="SimSun"/>
                <w:sz w:val="20"/>
                <w:szCs w:val="20"/>
              </w:rPr>
              <w:t>Proposals</w:t>
            </w:r>
          </w:p>
          <w:p w14:paraId="4165E0BD" w14:textId="77777777" w:rsidR="004B3431" w:rsidRPr="004B3431" w:rsidRDefault="004B3431" w:rsidP="004B3431">
            <w:pPr>
              <w:pStyle w:val="ListParagraph"/>
              <w:numPr>
                <w:ilvl w:val="1"/>
                <w:numId w:val="31"/>
              </w:numPr>
              <w:overflowPunct w:val="0"/>
              <w:autoSpaceDE w:val="0"/>
              <w:autoSpaceDN w:val="0"/>
              <w:adjustRightInd w:val="0"/>
              <w:spacing w:after="120"/>
              <w:contextualSpacing w:val="0"/>
              <w:rPr>
                <w:rFonts w:eastAsia="SimSun"/>
                <w:sz w:val="20"/>
                <w:szCs w:val="20"/>
              </w:rPr>
            </w:pPr>
            <w:r w:rsidRPr="004B3431">
              <w:rPr>
                <w:rFonts w:eastAsia="SimSun"/>
                <w:sz w:val="20"/>
                <w:szCs w:val="20"/>
              </w:rPr>
              <w:t>Option 1: 5.</w:t>
            </w:r>
          </w:p>
          <w:p w14:paraId="7C6B8DEB" w14:textId="77777777" w:rsidR="004B3431" w:rsidRPr="004B3431" w:rsidRDefault="004B3431" w:rsidP="004B3431">
            <w:pPr>
              <w:rPr>
                <w:b/>
                <w:sz w:val="20"/>
                <w:szCs w:val="20"/>
                <w:u w:val="single"/>
                <w:lang w:eastAsia="ko-KR"/>
              </w:rPr>
            </w:pPr>
            <w:r w:rsidRPr="004B3431">
              <w:rPr>
                <w:b/>
                <w:sz w:val="20"/>
                <w:szCs w:val="20"/>
                <w:u w:val="single"/>
                <w:lang w:eastAsia="ko-KR"/>
              </w:rPr>
              <w:t>Issue 1-3-2: Measurement sample number for Measurements without AGC</w:t>
            </w:r>
          </w:p>
          <w:p w14:paraId="453079B7" w14:textId="77777777" w:rsidR="004B3431" w:rsidRPr="004B3431" w:rsidRDefault="004B3431" w:rsidP="004B3431">
            <w:pPr>
              <w:pStyle w:val="ListParagraph"/>
              <w:numPr>
                <w:ilvl w:val="0"/>
                <w:numId w:val="31"/>
              </w:numPr>
              <w:autoSpaceDN w:val="0"/>
              <w:spacing w:after="120"/>
              <w:contextualSpacing w:val="0"/>
              <w:rPr>
                <w:rFonts w:eastAsia="SimSun"/>
                <w:sz w:val="20"/>
                <w:szCs w:val="20"/>
              </w:rPr>
            </w:pPr>
            <w:r w:rsidRPr="004B3431">
              <w:rPr>
                <w:rFonts w:eastAsia="SimSun"/>
                <w:sz w:val="20"/>
                <w:szCs w:val="20"/>
              </w:rPr>
              <w:t>Proposals</w:t>
            </w:r>
          </w:p>
          <w:p w14:paraId="6FBA395E" w14:textId="77777777" w:rsidR="004B3431" w:rsidRPr="004B3431" w:rsidRDefault="004B3431" w:rsidP="004B3431">
            <w:pPr>
              <w:pStyle w:val="ListParagraph"/>
              <w:numPr>
                <w:ilvl w:val="1"/>
                <w:numId w:val="31"/>
              </w:numPr>
              <w:overflowPunct w:val="0"/>
              <w:autoSpaceDE w:val="0"/>
              <w:autoSpaceDN w:val="0"/>
              <w:adjustRightInd w:val="0"/>
              <w:spacing w:after="120"/>
              <w:contextualSpacing w:val="0"/>
              <w:rPr>
                <w:rFonts w:eastAsia="SimSun"/>
                <w:sz w:val="20"/>
                <w:szCs w:val="20"/>
              </w:rPr>
            </w:pPr>
            <w:r w:rsidRPr="004B3431">
              <w:rPr>
                <w:rFonts w:eastAsia="SimSun"/>
                <w:sz w:val="20"/>
                <w:szCs w:val="20"/>
              </w:rPr>
              <w:t>Option 1: 5.</w:t>
            </w:r>
          </w:p>
          <w:p w14:paraId="5637CDD3" w14:textId="77777777" w:rsidR="004B3431" w:rsidRPr="004B3431" w:rsidRDefault="004B3431" w:rsidP="004B3431">
            <w:pPr>
              <w:rPr>
                <w:b/>
                <w:sz w:val="20"/>
                <w:szCs w:val="20"/>
                <w:u w:val="single"/>
                <w:lang w:eastAsia="ko-KR"/>
              </w:rPr>
            </w:pPr>
            <w:r w:rsidRPr="004B3431">
              <w:rPr>
                <w:b/>
                <w:sz w:val="20"/>
                <w:szCs w:val="20"/>
                <w:u w:val="single"/>
                <w:lang w:eastAsia="ko-KR"/>
              </w:rPr>
              <w:t>Issue 1-3-3: Measurement sample number for SSB index detection without AGC</w:t>
            </w:r>
          </w:p>
          <w:p w14:paraId="35DFE91A" w14:textId="77777777" w:rsidR="004B3431" w:rsidRPr="004B3431" w:rsidRDefault="004B3431" w:rsidP="004B3431">
            <w:pPr>
              <w:pStyle w:val="ListParagraph"/>
              <w:numPr>
                <w:ilvl w:val="0"/>
                <w:numId w:val="31"/>
              </w:numPr>
              <w:autoSpaceDN w:val="0"/>
              <w:spacing w:after="120"/>
              <w:contextualSpacing w:val="0"/>
              <w:rPr>
                <w:rFonts w:eastAsia="SimSun"/>
                <w:sz w:val="20"/>
                <w:szCs w:val="20"/>
              </w:rPr>
            </w:pPr>
            <w:r w:rsidRPr="004B3431">
              <w:rPr>
                <w:rFonts w:eastAsia="SimSun"/>
                <w:sz w:val="20"/>
                <w:szCs w:val="20"/>
              </w:rPr>
              <w:t>Proposals</w:t>
            </w:r>
          </w:p>
          <w:p w14:paraId="69FE4EED" w14:textId="77777777" w:rsidR="004B3431" w:rsidRPr="004B3431" w:rsidRDefault="004B3431" w:rsidP="004B3431">
            <w:pPr>
              <w:pStyle w:val="ListParagraph"/>
              <w:numPr>
                <w:ilvl w:val="1"/>
                <w:numId w:val="31"/>
              </w:numPr>
              <w:overflowPunct w:val="0"/>
              <w:autoSpaceDE w:val="0"/>
              <w:autoSpaceDN w:val="0"/>
              <w:adjustRightInd w:val="0"/>
              <w:spacing w:after="120"/>
              <w:contextualSpacing w:val="0"/>
              <w:rPr>
                <w:rFonts w:eastAsia="SimSun"/>
                <w:sz w:val="20"/>
                <w:szCs w:val="20"/>
              </w:rPr>
            </w:pPr>
            <w:r w:rsidRPr="004B3431">
              <w:rPr>
                <w:rFonts w:eastAsia="SimSun"/>
                <w:sz w:val="20"/>
                <w:szCs w:val="20"/>
              </w:rPr>
              <w:t>Option 1: 3.</w:t>
            </w:r>
          </w:p>
          <w:p w14:paraId="5C26DB0C" w14:textId="77777777" w:rsidR="004B3431" w:rsidRPr="004B3431" w:rsidRDefault="004B3431" w:rsidP="004B3431">
            <w:pPr>
              <w:rPr>
                <w:b/>
                <w:sz w:val="20"/>
                <w:szCs w:val="20"/>
                <w:u w:val="single"/>
                <w:lang w:eastAsia="ko-KR"/>
              </w:rPr>
            </w:pPr>
            <w:r w:rsidRPr="004B3431">
              <w:rPr>
                <w:b/>
                <w:sz w:val="20"/>
                <w:szCs w:val="20"/>
                <w:u w:val="single"/>
                <w:lang w:eastAsia="ko-KR"/>
              </w:rPr>
              <w:t>Issue 1-3-4: Measurement sample number when AGC is needed</w:t>
            </w:r>
          </w:p>
          <w:p w14:paraId="59AE4C5A" w14:textId="77777777" w:rsidR="004B3431" w:rsidRPr="004B3431" w:rsidRDefault="004B3431" w:rsidP="004B3431">
            <w:pPr>
              <w:pStyle w:val="ListParagraph"/>
              <w:numPr>
                <w:ilvl w:val="0"/>
                <w:numId w:val="31"/>
              </w:numPr>
              <w:autoSpaceDN w:val="0"/>
              <w:spacing w:after="120"/>
              <w:contextualSpacing w:val="0"/>
              <w:rPr>
                <w:rFonts w:eastAsia="SimSun"/>
                <w:sz w:val="20"/>
                <w:szCs w:val="20"/>
              </w:rPr>
            </w:pPr>
            <w:r w:rsidRPr="004B3431">
              <w:rPr>
                <w:rFonts w:eastAsia="SimSun"/>
                <w:sz w:val="20"/>
                <w:szCs w:val="20"/>
              </w:rPr>
              <w:t>Proposals</w:t>
            </w:r>
          </w:p>
          <w:p w14:paraId="0EB3EF3E" w14:textId="77777777" w:rsidR="004B3431" w:rsidRPr="004B3431" w:rsidRDefault="004B3431" w:rsidP="004B3431">
            <w:pPr>
              <w:pStyle w:val="ListParagraph"/>
              <w:numPr>
                <w:ilvl w:val="1"/>
                <w:numId w:val="31"/>
              </w:numPr>
              <w:overflowPunct w:val="0"/>
              <w:autoSpaceDE w:val="0"/>
              <w:autoSpaceDN w:val="0"/>
              <w:adjustRightInd w:val="0"/>
              <w:spacing w:after="120"/>
              <w:contextualSpacing w:val="0"/>
              <w:rPr>
                <w:rFonts w:eastAsia="SimSun"/>
                <w:sz w:val="20"/>
                <w:szCs w:val="20"/>
              </w:rPr>
            </w:pPr>
            <w:r w:rsidRPr="004B3431">
              <w:rPr>
                <w:rFonts w:eastAsia="SimSun"/>
                <w:sz w:val="20"/>
                <w:szCs w:val="20"/>
              </w:rPr>
              <w:t>Option 1: 3 samples are added.</w:t>
            </w:r>
          </w:p>
          <w:p w14:paraId="27EDC922" w14:textId="77777777" w:rsidR="004B3431" w:rsidRPr="004B3431" w:rsidRDefault="004B3431" w:rsidP="004B3431">
            <w:pPr>
              <w:rPr>
                <w:b/>
                <w:sz w:val="20"/>
                <w:szCs w:val="20"/>
                <w:u w:val="single"/>
                <w:lang w:eastAsia="ko-KR"/>
              </w:rPr>
            </w:pPr>
            <w:r w:rsidRPr="004B3431">
              <w:rPr>
                <w:b/>
                <w:sz w:val="20"/>
                <w:szCs w:val="20"/>
                <w:u w:val="single"/>
                <w:lang w:eastAsia="ko-KR"/>
              </w:rPr>
              <w:t xml:space="preserve">Issue 1-3-5: Lower bounds </w:t>
            </w:r>
          </w:p>
          <w:p w14:paraId="6849EC40" w14:textId="77777777" w:rsidR="004B3431" w:rsidRPr="004B3431" w:rsidRDefault="004B3431" w:rsidP="004B3431">
            <w:pPr>
              <w:pStyle w:val="ListParagraph"/>
              <w:numPr>
                <w:ilvl w:val="0"/>
                <w:numId w:val="31"/>
              </w:numPr>
              <w:autoSpaceDN w:val="0"/>
              <w:spacing w:after="120"/>
              <w:contextualSpacing w:val="0"/>
              <w:rPr>
                <w:rFonts w:eastAsia="SimSun"/>
                <w:sz w:val="20"/>
                <w:szCs w:val="20"/>
              </w:rPr>
            </w:pPr>
            <w:r w:rsidRPr="004B3431">
              <w:rPr>
                <w:rFonts w:eastAsia="SimSun"/>
                <w:sz w:val="20"/>
                <w:szCs w:val="20"/>
              </w:rPr>
              <w:t>Proposals</w:t>
            </w:r>
          </w:p>
          <w:p w14:paraId="76F9375A" w14:textId="77777777" w:rsidR="004B3431" w:rsidRPr="004B3431" w:rsidRDefault="004B3431" w:rsidP="004B3431">
            <w:pPr>
              <w:pStyle w:val="ListParagraph"/>
              <w:numPr>
                <w:ilvl w:val="1"/>
                <w:numId w:val="31"/>
              </w:numPr>
              <w:overflowPunct w:val="0"/>
              <w:autoSpaceDE w:val="0"/>
              <w:autoSpaceDN w:val="0"/>
              <w:adjustRightInd w:val="0"/>
              <w:spacing w:after="120"/>
              <w:contextualSpacing w:val="0"/>
              <w:rPr>
                <w:rFonts w:eastAsia="SimSun"/>
                <w:sz w:val="20"/>
                <w:szCs w:val="20"/>
              </w:rPr>
            </w:pPr>
            <w:r w:rsidRPr="004B3431">
              <w:rPr>
                <w:rFonts w:eastAsia="SimSun"/>
                <w:sz w:val="20"/>
                <w:szCs w:val="20"/>
              </w:rPr>
              <w:t>Option 1: reuse all existing values.</w:t>
            </w:r>
          </w:p>
          <w:p w14:paraId="0882BA06" w14:textId="16DBB123" w:rsidR="004B3431" w:rsidRPr="004B3431" w:rsidRDefault="004B3431" w:rsidP="004B3431">
            <w:pPr>
              <w:pStyle w:val="ListParagraph"/>
              <w:numPr>
                <w:ilvl w:val="1"/>
                <w:numId w:val="31"/>
              </w:numPr>
              <w:overflowPunct w:val="0"/>
              <w:autoSpaceDE w:val="0"/>
              <w:autoSpaceDN w:val="0"/>
              <w:adjustRightInd w:val="0"/>
              <w:spacing w:after="120"/>
              <w:contextualSpacing w:val="0"/>
              <w:rPr>
                <w:rFonts w:eastAsia="SimSun"/>
                <w:szCs w:val="24"/>
              </w:rPr>
            </w:pPr>
            <w:r w:rsidRPr="004B3431">
              <w:rPr>
                <w:rFonts w:eastAsia="SimSun"/>
                <w:sz w:val="20"/>
                <w:szCs w:val="20"/>
              </w:rPr>
              <w:t>Option 2: other values.</w:t>
            </w:r>
          </w:p>
        </w:tc>
      </w:tr>
    </w:tbl>
    <w:p w14:paraId="6F5E4EB6" w14:textId="05273DD9" w:rsidR="00C85AF9" w:rsidRDefault="00C85AF9" w:rsidP="005D73E8">
      <w:pPr>
        <w:jc w:val="both"/>
        <w:rPr>
          <w:rFonts w:cstheme="minorHAnsi"/>
          <w:b/>
          <w:bCs/>
        </w:rPr>
      </w:pPr>
    </w:p>
    <w:p w14:paraId="28CFCD00" w14:textId="233461AE" w:rsidR="004B3431" w:rsidRDefault="004B3431" w:rsidP="004B3431">
      <w:pPr>
        <w:pStyle w:val="ListParagraph"/>
        <w:spacing w:after="180"/>
        <w:ind w:left="0"/>
        <w:jc w:val="both"/>
      </w:pPr>
      <w:r>
        <w:t>RAN4 already agreed in previous meetings:</w:t>
      </w:r>
    </w:p>
    <w:tbl>
      <w:tblPr>
        <w:tblStyle w:val="TableGrid"/>
        <w:tblW w:w="0" w:type="auto"/>
        <w:tblLook w:val="04A0" w:firstRow="1" w:lastRow="0" w:firstColumn="1" w:lastColumn="0" w:noHBand="0" w:noVBand="1"/>
      </w:tblPr>
      <w:tblGrid>
        <w:gridCol w:w="9629"/>
      </w:tblGrid>
      <w:tr w:rsidR="004B3431" w14:paraId="04DD8147" w14:textId="77777777" w:rsidTr="003C6A21">
        <w:tc>
          <w:tcPr>
            <w:tcW w:w="9629" w:type="dxa"/>
          </w:tcPr>
          <w:p w14:paraId="46F853F7" w14:textId="77777777" w:rsidR="004B3431" w:rsidRPr="00E86A45" w:rsidRDefault="004B3431" w:rsidP="003C6A21">
            <w:pPr>
              <w:pStyle w:val="ListParagraph"/>
              <w:spacing w:after="180"/>
              <w:ind w:left="0"/>
              <w:jc w:val="both"/>
              <w:rPr>
                <w:b/>
                <w:bCs/>
              </w:rPr>
            </w:pPr>
            <w:r w:rsidRPr="00E86A45">
              <w:rPr>
                <w:b/>
                <w:bCs/>
              </w:rPr>
              <w:t>Agreement:</w:t>
            </w:r>
          </w:p>
          <w:p w14:paraId="3FBA08D7" w14:textId="7194D1B7" w:rsidR="004B3431" w:rsidRPr="00C85AF9" w:rsidRDefault="004B3431" w:rsidP="004B3431">
            <w:pPr>
              <w:pStyle w:val="ListParagraph"/>
              <w:numPr>
                <w:ilvl w:val="0"/>
                <w:numId w:val="47"/>
              </w:numPr>
              <w:spacing w:after="180"/>
              <w:jc w:val="both"/>
            </w:pPr>
            <w:r w:rsidRPr="00C85AF9">
              <w:t>Take requirements in Section 9.3.9 of TS38.133 (inter-</w:t>
            </w:r>
            <w:proofErr w:type="spellStart"/>
            <w:r w:rsidRPr="00C85AF9">
              <w:t>freq</w:t>
            </w:r>
            <w:proofErr w:type="spellEnd"/>
            <w:r w:rsidRPr="00C85AF9">
              <w:t xml:space="preserve"> w/o gap) as a starting point</w:t>
            </w:r>
            <w:r>
              <w:t xml:space="preserve"> </w:t>
            </w:r>
            <w:r>
              <w:fldChar w:fldCharType="begin"/>
            </w:r>
            <w:r>
              <w:instrText xml:space="preserve"> REF _Ref142600779 \r \h </w:instrText>
            </w:r>
            <w:r>
              <w:fldChar w:fldCharType="separate"/>
            </w:r>
            <w:r w:rsidR="007B1544">
              <w:t>[4]</w:t>
            </w:r>
            <w:r>
              <w:fldChar w:fldCharType="end"/>
            </w:r>
            <w:r w:rsidRPr="00C85AF9">
              <w:t>.</w:t>
            </w:r>
          </w:p>
          <w:p w14:paraId="5EF1FF56" w14:textId="6FE74FA7" w:rsidR="004B3431" w:rsidRDefault="004B3431" w:rsidP="004B3431">
            <w:pPr>
              <w:pStyle w:val="ListParagraph"/>
              <w:numPr>
                <w:ilvl w:val="0"/>
                <w:numId w:val="47"/>
              </w:numPr>
              <w:spacing w:after="180"/>
              <w:jc w:val="both"/>
            </w:pPr>
            <w:r w:rsidRPr="00C85AF9">
              <w:t>Reuse requirements in Section 9.2.5 of TS38.133 (intra-</w:t>
            </w:r>
            <w:proofErr w:type="spellStart"/>
            <w:r w:rsidRPr="00C85AF9">
              <w:t>freq</w:t>
            </w:r>
            <w:proofErr w:type="spellEnd"/>
            <w:r w:rsidRPr="00C85AF9">
              <w:t xml:space="preserve"> w/o gap) for the reporting delay requirements for intra-frequency measurement without gap and no interruption allowed</w:t>
            </w:r>
            <w:r>
              <w:t xml:space="preserve"> </w:t>
            </w:r>
            <w:r>
              <w:fldChar w:fldCharType="begin"/>
            </w:r>
            <w:r>
              <w:instrText xml:space="preserve"> REF _Ref142600790 \r \h </w:instrText>
            </w:r>
            <w:r>
              <w:fldChar w:fldCharType="separate"/>
            </w:r>
            <w:r w:rsidR="007B1544">
              <w:t>[5]</w:t>
            </w:r>
            <w:r>
              <w:fldChar w:fldCharType="end"/>
            </w:r>
            <w:r w:rsidRPr="00C85AF9">
              <w:t>.</w:t>
            </w:r>
          </w:p>
        </w:tc>
      </w:tr>
    </w:tbl>
    <w:p w14:paraId="40B53E02" w14:textId="77777777" w:rsidR="004B3431" w:rsidRDefault="004B3431" w:rsidP="004B3431">
      <w:pPr>
        <w:pStyle w:val="ListParagraph"/>
        <w:spacing w:after="180"/>
        <w:ind w:left="0"/>
        <w:jc w:val="both"/>
      </w:pPr>
    </w:p>
    <w:p w14:paraId="0418BBEE" w14:textId="77777777" w:rsidR="004B3431" w:rsidRDefault="004B3431" w:rsidP="004B3431">
      <w:pPr>
        <w:pStyle w:val="ListParagraph"/>
        <w:spacing w:after="180"/>
        <w:ind w:left="0"/>
        <w:jc w:val="both"/>
      </w:pPr>
      <w:r>
        <w:t>Yet, c</w:t>
      </w:r>
      <w:r w:rsidRPr="00C85AF9">
        <w:t>lause 9.3.9 has two set of values, which are requirements for no-gap and the other one for ‘</w:t>
      </w:r>
      <w:proofErr w:type="spellStart"/>
      <w:r w:rsidRPr="00C85AF9">
        <w:t>nogap-noncsg</w:t>
      </w:r>
      <w:proofErr w:type="spellEnd"/>
      <w:r w:rsidRPr="00C85AF9">
        <w:t>’</w:t>
      </w:r>
      <w:r>
        <w:t xml:space="preserve">. Given that the similarity between the </w:t>
      </w:r>
      <w:proofErr w:type="spellStart"/>
      <w:r>
        <w:t>NeedForGap</w:t>
      </w:r>
      <w:proofErr w:type="spellEnd"/>
      <w:r>
        <w:t xml:space="preserve"> and NCSG and to address additional AGC samples, RAN4 shall define the requirements for the number of samples and lower bound </w:t>
      </w:r>
      <w:proofErr w:type="gramStart"/>
      <w:r>
        <w:t>taking into account</w:t>
      </w:r>
      <w:proofErr w:type="gramEnd"/>
      <w:r>
        <w:t xml:space="preserve"> the ‘</w:t>
      </w:r>
      <w:proofErr w:type="spellStart"/>
      <w:r w:rsidRPr="00C85AF9">
        <w:t>nogap-noncsg</w:t>
      </w:r>
      <w:proofErr w:type="spellEnd"/>
      <w:r>
        <w:t xml:space="preserve">’ requirements of inter-frequency as baseline. </w:t>
      </w:r>
    </w:p>
    <w:p w14:paraId="43EE4DD6" w14:textId="77777777" w:rsidR="004B3431" w:rsidRPr="00406782" w:rsidRDefault="004B3431" w:rsidP="004B3431">
      <w:pPr>
        <w:pStyle w:val="ListParagraph"/>
        <w:numPr>
          <w:ilvl w:val="0"/>
          <w:numId w:val="19"/>
        </w:numPr>
        <w:spacing w:after="180"/>
        <w:contextualSpacing w:val="0"/>
        <w:jc w:val="both"/>
        <w:rPr>
          <w:rFonts w:ascii="Times New Roman" w:hAnsi="Times New Roman" w:cs="Times New Roman"/>
          <w:sz w:val="20"/>
          <w:szCs w:val="20"/>
        </w:rPr>
      </w:pPr>
      <w:bookmarkStart w:id="6" w:name="_Ref131972105"/>
      <w:r>
        <w:rPr>
          <w:rFonts w:cstheme="minorHAnsi"/>
          <w:b/>
          <w:lang w:eastAsia="ko-KR"/>
        </w:rPr>
        <w:t xml:space="preserve">For inter-frequency case 1: </w:t>
      </w:r>
      <w:r w:rsidRPr="004E2F55">
        <w:rPr>
          <w:rFonts w:cstheme="minorHAnsi"/>
          <w:b/>
          <w:lang w:eastAsia="ko-KR"/>
        </w:rPr>
        <w:t xml:space="preserve">RAN4 </w:t>
      </w:r>
      <w:r>
        <w:rPr>
          <w:rFonts w:cstheme="minorHAnsi"/>
          <w:b/>
          <w:lang w:eastAsia="ko-KR"/>
        </w:rPr>
        <w:t>shall t</w:t>
      </w:r>
      <w:r w:rsidRPr="00B87D81">
        <w:rPr>
          <w:rFonts w:cstheme="minorHAnsi"/>
          <w:b/>
          <w:lang w:eastAsia="ko-KR"/>
        </w:rPr>
        <w:t>ake requirements</w:t>
      </w:r>
      <w:r>
        <w:rPr>
          <w:rFonts w:cstheme="minorHAnsi"/>
          <w:b/>
          <w:lang w:eastAsia="ko-KR"/>
        </w:rPr>
        <w:t xml:space="preserve"> </w:t>
      </w:r>
      <w:r w:rsidRPr="00C85AF9">
        <w:rPr>
          <w:rFonts w:cstheme="minorHAnsi"/>
          <w:b/>
          <w:lang w:eastAsia="ko-KR"/>
        </w:rPr>
        <w:t>of ‘</w:t>
      </w:r>
      <w:proofErr w:type="spellStart"/>
      <w:r w:rsidRPr="00C85AF9">
        <w:rPr>
          <w:rFonts w:cstheme="minorHAnsi"/>
          <w:b/>
          <w:lang w:eastAsia="ko-KR"/>
        </w:rPr>
        <w:t>nogap-noncsg</w:t>
      </w:r>
      <w:proofErr w:type="spellEnd"/>
      <w:r w:rsidRPr="00C85AF9">
        <w:rPr>
          <w:rFonts w:cstheme="minorHAnsi"/>
          <w:b/>
          <w:lang w:eastAsia="ko-KR"/>
        </w:rPr>
        <w:t>’ for lower bound and # of samples for inter-frequency measurement without interruption</w:t>
      </w:r>
      <w:r w:rsidRPr="00B87D81">
        <w:rPr>
          <w:rFonts w:cstheme="minorHAnsi"/>
          <w:b/>
          <w:lang w:eastAsia="ko-KR"/>
        </w:rPr>
        <w:t xml:space="preserve"> in Section </w:t>
      </w:r>
      <w:r w:rsidRPr="00C85AF9">
        <w:rPr>
          <w:rFonts w:cstheme="minorHAnsi"/>
          <w:b/>
          <w:lang w:eastAsia="ko-KR"/>
        </w:rPr>
        <w:t>9.3.9 of TS38.133 as a starting point</w:t>
      </w:r>
      <w:r w:rsidRPr="004E2F55">
        <w:rPr>
          <w:rFonts w:cstheme="minorHAnsi"/>
          <w:b/>
          <w:lang w:eastAsia="ko-KR"/>
        </w:rPr>
        <w:t>.</w:t>
      </w:r>
      <w:bookmarkEnd w:id="6"/>
    </w:p>
    <w:p w14:paraId="282CE34F" w14:textId="77777777" w:rsidR="004B3431" w:rsidRDefault="004B3431" w:rsidP="004B3431">
      <w:pPr>
        <w:pStyle w:val="ListParagraph"/>
        <w:spacing w:after="180"/>
        <w:ind w:left="0"/>
        <w:jc w:val="both"/>
      </w:pPr>
    </w:p>
    <w:p w14:paraId="5D191BFF" w14:textId="77777777" w:rsidR="004B3431" w:rsidRDefault="004B3431" w:rsidP="004B3431">
      <w:pPr>
        <w:pStyle w:val="ListParagraph"/>
        <w:spacing w:after="180"/>
        <w:ind w:left="0"/>
        <w:jc w:val="both"/>
      </w:pPr>
      <w:r>
        <w:t>Similarly, for the inter-frequency without gap with interruption (case 2), the number of samples and the lower bound requirements defined for interruption requirements, RAN4 shall r</w:t>
      </w:r>
      <w:r w:rsidRPr="00CE39D8">
        <w:t>euse existing requirements of ‘</w:t>
      </w:r>
      <w:proofErr w:type="spellStart"/>
      <w:r w:rsidRPr="00CE39D8">
        <w:t>ncsg</w:t>
      </w:r>
      <w:proofErr w:type="spellEnd"/>
      <w:r w:rsidRPr="00CE39D8">
        <w:t xml:space="preserve">’ for lower bound and </w:t>
      </w:r>
      <w:r>
        <w:t>number</w:t>
      </w:r>
      <w:r w:rsidRPr="00CE39D8">
        <w:t xml:space="preserve"> of samples for intra-frequency and inter-frequency measurement with interruption</w:t>
      </w:r>
      <w:r>
        <w:t>.</w:t>
      </w:r>
    </w:p>
    <w:p w14:paraId="2753FEB9" w14:textId="77777777" w:rsidR="004B3431" w:rsidRDefault="004B3431" w:rsidP="004B3431">
      <w:pPr>
        <w:pStyle w:val="ListParagraph"/>
        <w:spacing w:after="180"/>
        <w:ind w:left="0"/>
        <w:jc w:val="both"/>
      </w:pPr>
    </w:p>
    <w:p w14:paraId="5C5FC710" w14:textId="77777777" w:rsidR="004B3431" w:rsidRPr="00406782" w:rsidRDefault="004B3431" w:rsidP="004B3431">
      <w:pPr>
        <w:pStyle w:val="ListParagraph"/>
        <w:numPr>
          <w:ilvl w:val="0"/>
          <w:numId w:val="19"/>
        </w:numPr>
        <w:spacing w:after="180"/>
        <w:contextualSpacing w:val="0"/>
        <w:jc w:val="both"/>
        <w:rPr>
          <w:rFonts w:ascii="Times New Roman" w:hAnsi="Times New Roman" w:cs="Times New Roman"/>
          <w:sz w:val="20"/>
          <w:szCs w:val="20"/>
        </w:rPr>
      </w:pPr>
      <w:bookmarkStart w:id="7" w:name="_Ref142600430"/>
      <w:r>
        <w:rPr>
          <w:rFonts w:cstheme="minorHAnsi"/>
          <w:b/>
          <w:lang w:eastAsia="ko-KR"/>
        </w:rPr>
        <w:lastRenderedPageBreak/>
        <w:t xml:space="preserve">For inter-frequency and intra-frequency case 2: </w:t>
      </w:r>
      <w:r w:rsidRPr="004E2F55">
        <w:rPr>
          <w:rFonts w:cstheme="minorHAnsi"/>
          <w:b/>
          <w:lang w:eastAsia="ko-KR"/>
        </w:rPr>
        <w:t xml:space="preserve">RAN4 </w:t>
      </w:r>
      <w:r>
        <w:rPr>
          <w:rFonts w:cstheme="minorHAnsi"/>
          <w:b/>
          <w:lang w:eastAsia="ko-KR"/>
        </w:rPr>
        <w:t xml:space="preserve">shall </w:t>
      </w:r>
      <w:r w:rsidRPr="00CE39D8">
        <w:rPr>
          <w:rFonts w:cstheme="minorHAnsi"/>
          <w:b/>
          <w:lang w:eastAsia="ko-KR"/>
        </w:rPr>
        <w:t>reuse existing requirements of ‘</w:t>
      </w:r>
      <w:proofErr w:type="spellStart"/>
      <w:r w:rsidRPr="00CE39D8">
        <w:rPr>
          <w:rFonts w:cstheme="minorHAnsi"/>
          <w:b/>
          <w:lang w:eastAsia="ko-KR"/>
        </w:rPr>
        <w:t>ncsg</w:t>
      </w:r>
      <w:proofErr w:type="spellEnd"/>
      <w:r w:rsidRPr="00CE39D8">
        <w:rPr>
          <w:rFonts w:cstheme="minorHAnsi"/>
          <w:b/>
          <w:lang w:eastAsia="ko-KR"/>
        </w:rPr>
        <w:t>’ for lower bound and number of samples for intra-frequency and inter-frequency measurement with interruption</w:t>
      </w:r>
      <w:r>
        <w:rPr>
          <w:rFonts w:cstheme="minorHAnsi"/>
          <w:b/>
          <w:lang w:eastAsia="ko-KR"/>
        </w:rPr>
        <w:t xml:space="preserve"> as baseline</w:t>
      </w:r>
      <w:r w:rsidRPr="004E2F55">
        <w:rPr>
          <w:rFonts w:cstheme="minorHAnsi"/>
          <w:b/>
          <w:lang w:eastAsia="ko-KR"/>
        </w:rPr>
        <w:t>.</w:t>
      </w:r>
      <w:bookmarkEnd w:id="7"/>
    </w:p>
    <w:p w14:paraId="61649211" w14:textId="2B940BDB" w:rsidR="004B3431" w:rsidRDefault="004B3431" w:rsidP="004B3431">
      <w:pPr>
        <w:pStyle w:val="ListParagraph"/>
        <w:spacing w:after="180"/>
        <w:ind w:left="0"/>
        <w:jc w:val="both"/>
      </w:pPr>
    </w:p>
    <w:p w14:paraId="69979A83" w14:textId="77FF51DF" w:rsidR="00A64C4A" w:rsidRDefault="00A64C4A" w:rsidP="004B3431">
      <w:pPr>
        <w:pStyle w:val="ListParagraph"/>
        <w:spacing w:after="180"/>
        <w:ind w:left="0"/>
        <w:jc w:val="both"/>
      </w:pPr>
      <w:r>
        <w:t>Nevertheless, in the previous meeting the way forward captures the issues considering the reasons for having additional samples, such as AGC. Hence, we provide our comments based on the WF:</w:t>
      </w:r>
    </w:p>
    <w:p w14:paraId="18F4E2DB" w14:textId="677078CF" w:rsidR="00A64C4A" w:rsidRDefault="00A64C4A" w:rsidP="004B3431">
      <w:pPr>
        <w:pStyle w:val="ListParagraph"/>
        <w:spacing w:after="180"/>
        <w:ind w:left="0"/>
        <w:jc w:val="both"/>
      </w:pPr>
      <w:r w:rsidRPr="00BD0C6E">
        <w:rPr>
          <w:rFonts w:cstheme="minorHAnsi"/>
          <w:b/>
          <w:bCs/>
        </w:rPr>
        <w:t>Issue 1-3-</w:t>
      </w:r>
      <w:r>
        <w:rPr>
          <w:rFonts w:cstheme="minorHAnsi"/>
          <w:b/>
          <w:bCs/>
        </w:rPr>
        <w:t>1/1-3-2/1-3-3/1-3-4/1-3-5</w:t>
      </w:r>
      <w:r w:rsidRPr="00BD0C6E">
        <w:rPr>
          <w:rFonts w:cstheme="minorHAnsi"/>
          <w:b/>
          <w:bCs/>
        </w:rPr>
        <w:t xml:space="preserve">: </w:t>
      </w:r>
      <w:r w:rsidR="008B6C79" w:rsidRPr="008B6C79">
        <w:rPr>
          <w:rFonts w:cstheme="minorHAnsi"/>
        </w:rPr>
        <w:t>Based on existing requirements:</w:t>
      </w:r>
      <w:r w:rsidR="008B6C79">
        <w:rPr>
          <w:rFonts w:cstheme="minorHAnsi"/>
          <w:b/>
          <w:bCs/>
        </w:rPr>
        <w:t xml:space="preserve"> </w:t>
      </w:r>
      <w:r>
        <w:t>The s</w:t>
      </w:r>
      <w:r w:rsidRPr="00A64C4A">
        <w:t>ample number for PSS/SSS detection without AGC</w:t>
      </w:r>
      <w:r w:rsidR="009B0794">
        <w:t xml:space="preserve"> and measurements without AGC are</w:t>
      </w:r>
      <w:r>
        <w:t xml:space="preserve"> 5 samples based on existing requirements. While the sample number for </w:t>
      </w:r>
      <w:r w:rsidR="008B6C79" w:rsidRPr="008B6C79">
        <w:t>SSB index detection without AGC</w:t>
      </w:r>
      <w:r w:rsidR="008B6C79">
        <w:t xml:space="preserve"> is equal to 3 samples. In addition, </w:t>
      </w:r>
      <w:r w:rsidR="006263CB">
        <w:t xml:space="preserve">based on the requirements of NCSG in clause 9.3.9, </w:t>
      </w:r>
      <w:r w:rsidR="008B6C79">
        <w:t>the additional number of samples when AGC is needed is equal to 3 samples.</w:t>
      </w:r>
      <w:r>
        <w:t xml:space="preserve"> </w:t>
      </w:r>
      <w:r w:rsidR="006263CB">
        <w:t xml:space="preserve">Furthermore, the lower bound requirements have been reused from existing requirements and hence </w:t>
      </w:r>
      <w:r w:rsidR="00AF2EAC">
        <w:t xml:space="preserve">the lower bound requirements can be reused </w:t>
      </w:r>
      <w:r w:rsidR="006263CB">
        <w:t>for the new requirements for NFG</w:t>
      </w:r>
      <w:r w:rsidR="00AF2EAC">
        <w:t>.</w:t>
      </w:r>
    </w:p>
    <w:p w14:paraId="33B24755" w14:textId="77777777" w:rsidR="00AF2EAC" w:rsidRPr="004B3431" w:rsidRDefault="00AF2EAC" w:rsidP="00AF2EAC">
      <w:pPr>
        <w:pStyle w:val="ListParagraph"/>
        <w:jc w:val="both"/>
        <w:rPr>
          <w:rFonts w:cstheme="minorHAnsi"/>
          <w:highlight w:val="yellow"/>
        </w:rPr>
      </w:pPr>
    </w:p>
    <w:p w14:paraId="59674F82" w14:textId="4B223351" w:rsidR="00AF2EAC" w:rsidRPr="001077A5" w:rsidRDefault="00AF2EAC" w:rsidP="00AF2EAC">
      <w:pPr>
        <w:pStyle w:val="ListParagraph"/>
        <w:numPr>
          <w:ilvl w:val="0"/>
          <w:numId w:val="19"/>
        </w:numPr>
        <w:spacing w:after="180"/>
        <w:contextualSpacing w:val="0"/>
        <w:jc w:val="both"/>
        <w:rPr>
          <w:rFonts w:ascii="Times New Roman" w:hAnsi="Times New Roman" w:cs="Times New Roman"/>
          <w:sz w:val="20"/>
          <w:szCs w:val="20"/>
        </w:rPr>
      </w:pPr>
      <w:bookmarkStart w:id="8" w:name="_Ref146120443"/>
      <w:r w:rsidRPr="001077A5">
        <w:rPr>
          <w:rFonts w:cstheme="minorHAnsi"/>
          <w:b/>
          <w:lang w:eastAsia="ko-KR"/>
        </w:rPr>
        <w:t>The number of sample number for PSS/SSS detection without AGC is equal to 5 samples</w:t>
      </w:r>
      <w:r w:rsidRPr="001077A5">
        <w:rPr>
          <w:rFonts w:cstheme="minorHAnsi"/>
          <w:b/>
          <w:bCs/>
          <w:lang w:eastAsia="ko-KR"/>
        </w:rPr>
        <w:t>.</w:t>
      </w:r>
      <w:bookmarkEnd w:id="8"/>
    </w:p>
    <w:p w14:paraId="7A17877C" w14:textId="4FFFAFE8" w:rsidR="00AF2EAC" w:rsidRPr="001077A5" w:rsidRDefault="00AF2EAC" w:rsidP="00AF2EAC">
      <w:pPr>
        <w:pStyle w:val="ListParagraph"/>
        <w:numPr>
          <w:ilvl w:val="0"/>
          <w:numId w:val="19"/>
        </w:numPr>
        <w:spacing w:after="180"/>
        <w:contextualSpacing w:val="0"/>
        <w:jc w:val="both"/>
        <w:rPr>
          <w:rFonts w:ascii="Times New Roman" w:hAnsi="Times New Roman" w:cs="Times New Roman"/>
          <w:sz w:val="20"/>
          <w:szCs w:val="20"/>
        </w:rPr>
      </w:pPr>
      <w:bookmarkStart w:id="9" w:name="_Ref146120485"/>
      <w:r w:rsidRPr="001077A5">
        <w:rPr>
          <w:rFonts w:cstheme="minorHAnsi"/>
          <w:b/>
          <w:lang w:eastAsia="ko-KR"/>
        </w:rPr>
        <w:t>The number of sample number for measurements without AGC is equal to 5 samples.</w:t>
      </w:r>
      <w:bookmarkEnd w:id="9"/>
    </w:p>
    <w:p w14:paraId="1F0C48F3" w14:textId="78E2377E" w:rsidR="00AF2EAC" w:rsidRPr="001077A5" w:rsidRDefault="00AF2EAC" w:rsidP="00AF2EAC">
      <w:pPr>
        <w:pStyle w:val="ListParagraph"/>
        <w:numPr>
          <w:ilvl w:val="0"/>
          <w:numId w:val="19"/>
        </w:numPr>
        <w:spacing w:after="180"/>
        <w:contextualSpacing w:val="0"/>
        <w:jc w:val="both"/>
        <w:rPr>
          <w:rFonts w:ascii="Times New Roman" w:hAnsi="Times New Roman" w:cs="Times New Roman"/>
          <w:sz w:val="20"/>
          <w:szCs w:val="20"/>
        </w:rPr>
      </w:pPr>
      <w:bookmarkStart w:id="10" w:name="_Ref146120539"/>
      <w:r w:rsidRPr="001077A5">
        <w:rPr>
          <w:rFonts w:cstheme="minorHAnsi"/>
          <w:b/>
          <w:lang w:eastAsia="ko-KR"/>
        </w:rPr>
        <w:t>The number of sample number for SBI index detection without AGC is equal to 3 samples.</w:t>
      </w:r>
      <w:bookmarkEnd w:id="10"/>
    </w:p>
    <w:p w14:paraId="1977C7B3" w14:textId="0DE3092D" w:rsidR="00AF2EAC" w:rsidRPr="001077A5" w:rsidRDefault="00AF2EAC" w:rsidP="00AF2EAC">
      <w:pPr>
        <w:pStyle w:val="ListParagraph"/>
        <w:numPr>
          <w:ilvl w:val="0"/>
          <w:numId w:val="19"/>
        </w:numPr>
        <w:spacing w:after="180"/>
        <w:contextualSpacing w:val="0"/>
        <w:jc w:val="both"/>
        <w:rPr>
          <w:rFonts w:ascii="Times New Roman" w:hAnsi="Times New Roman" w:cs="Times New Roman"/>
          <w:sz w:val="20"/>
          <w:szCs w:val="20"/>
        </w:rPr>
      </w:pPr>
      <w:bookmarkStart w:id="11" w:name="_Ref146120567"/>
      <w:r w:rsidRPr="001077A5">
        <w:rPr>
          <w:rFonts w:cstheme="minorHAnsi"/>
          <w:b/>
          <w:lang w:eastAsia="ko-KR"/>
        </w:rPr>
        <w:t>The number of sample number when AGC is needed is equal to additional 3 samples.</w:t>
      </w:r>
      <w:bookmarkEnd w:id="11"/>
      <w:r w:rsidRPr="001077A5">
        <w:rPr>
          <w:rFonts w:cstheme="minorHAnsi"/>
          <w:b/>
          <w:lang w:eastAsia="ko-KR"/>
        </w:rPr>
        <w:t xml:space="preserve"> </w:t>
      </w:r>
    </w:p>
    <w:p w14:paraId="59E3B181" w14:textId="41E84D24" w:rsidR="00AF2EAC" w:rsidRPr="001077A5" w:rsidRDefault="00AF2EAC" w:rsidP="00AF2EAC">
      <w:pPr>
        <w:pStyle w:val="ListParagraph"/>
        <w:numPr>
          <w:ilvl w:val="0"/>
          <w:numId w:val="19"/>
        </w:numPr>
        <w:spacing w:after="180"/>
        <w:contextualSpacing w:val="0"/>
        <w:jc w:val="both"/>
        <w:rPr>
          <w:rFonts w:ascii="Times New Roman" w:hAnsi="Times New Roman" w:cs="Times New Roman"/>
          <w:sz w:val="20"/>
          <w:szCs w:val="20"/>
        </w:rPr>
      </w:pPr>
      <w:bookmarkStart w:id="12" w:name="_Ref146120588"/>
      <w:r w:rsidRPr="001077A5">
        <w:rPr>
          <w:rFonts w:cstheme="minorHAnsi"/>
          <w:b/>
          <w:lang w:eastAsia="ko-KR"/>
        </w:rPr>
        <w:t xml:space="preserve">RAN4 shall reuse all existing values for </w:t>
      </w:r>
      <w:r w:rsidR="001077A5" w:rsidRPr="001077A5">
        <w:rPr>
          <w:rFonts w:cstheme="minorHAnsi"/>
          <w:b/>
          <w:lang w:eastAsia="ko-KR"/>
        </w:rPr>
        <w:t>lowers bound</w:t>
      </w:r>
      <w:r w:rsidR="00DD4D8D">
        <w:rPr>
          <w:rFonts w:cstheme="minorHAnsi"/>
          <w:b/>
          <w:lang w:eastAsia="ko-KR"/>
        </w:rPr>
        <w:t xml:space="preserve"> for NFG new requirements</w:t>
      </w:r>
      <w:r w:rsidR="001077A5" w:rsidRPr="001077A5">
        <w:rPr>
          <w:rFonts w:cstheme="minorHAnsi"/>
          <w:b/>
          <w:lang w:eastAsia="ko-KR"/>
        </w:rPr>
        <w:t>.</w:t>
      </w:r>
      <w:bookmarkEnd w:id="12"/>
      <w:r w:rsidR="001077A5" w:rsidRPr="001077A5">
        <w:rPr>
          <w:rFonts w:cstheme="minorHAnsi"/>
          <w:b/>
          <w:lang w:eastAsia="ko-KR"/>
        </w:rPr>
        <w:t xml:space="preserve"> </w:t>
      </w:r>
    </w:p>
    <w:p w14:paraId="0CE499DD" w14:textId="77777777" w:rsidR="006D7C6A" w:rsidRPr="001961DE" w:rsidRDefault="006D7C6A" w:rsidP="001961DE">
      <w:pPr>
        <w:pStyle w:val="ListParagraph"/>
        <w:spacing w:after="180"/>
        <w:ind w:left="0"/>
        <w:contextualSpacing w:val="0"/>
        <w:jc w:val="both"/>
        <w:rPr>
          <w:rFonts w:ascii="Times New Roman" w:hAnsi="Times New Roman" w:cs="Times New Roman"/>
          <w:sz w:val="20"/>
          <w:szCs w:val="20"/>
        </w:rPr>
      </w:pPr>
    </w:p>
    <w:p w14:paraId="3F3FAD40" w14:textId="36E25D2B" w:rsidR="00303C30" w:rsidRPr="008559B9" w:rsidRDefault="00303C30" w:rsidP="00B3775A">
      <w:pPr>
        <w:pStyle w:val="Heading2"/>
        <w:rPr>
          <w:rFonts w:cs="Arial"/>
        </w:rPr>
      </w:pPr>
      <w:r w:rsidRPr="008559B9">
        <w:rPr>
          <w:rFonts w:cs="Arial"/>
        </w:rPr>
        <w:t xml:space="preserve">Discussion on </w:t>
      </w:r>
      <w:r w:rsidR="00846921" w:rsidRPr="008559B9">
        <w:rPr>
          <w:rFonts w:cs="Arial"/>
        </w:rPr>
        <w:t>s</w:t>
      </w:r>
      <w:r w:rsidR="004D072E" w:rsidRPr="008559B9">
        <w:rPr>
          <w:rFonts w:cs="Arial"/>
        </w:rPr>
        <w:t>cheduling availability</w:t>
      </w:r>
    </w:p>
    <w:p w14:paraId="251D00D5" w14:textId="04926373" w:rsidR="008559B9" w:rsidRPr="00FA563D" w:rsidRDefault="00D56717" w:rsidP="008559B9">
      <w:r w:rsidRPr="00FA563D">
        <w:t>The open issues from WF:</w:t>
      </w:r>
    </w:p>
    <w:tbl>
      <w:tblPr>
        <w:tblStyle w:val="TableGrid"/>
        <w:tblW w:w="0" w:type="auto"/>
        <w:tblLook w:val="04A0" w:firstRow="1" w:lastRow="0" w:firstColumn="1" w:lastColumn="0" w:noHBand="0" w:noVBand="1"/>
      </w:tblPr>
      <w:tblGrid>
        <w:gridCol w:w="9629"/>
      </w:tblGrid>
      <w:tr w:rsidR="00D56717" w14:paraId="4D50F108" w14:textId="77777777" w:rsidTr="00D56717">
        <w:tc>
          <w:tcPr>
            <w:tcW w:w="9629" w:type="dxa"/>
          </w:tcPr>
          <w:p w14:paraId="6D44834A" w14:textId="77777777" w:rsidR="00D56717" w:rsidRPr="00D56717" w:rsidRDefault="00D56717" w:rsidP="00D56717">
            <w:pPr>
              <w:pStyle w:val="Heading3"/>
              <w:numPr>
                <w:ilvl w:val="0"/>
                <w:numId w:val="0"/>
              </w:numPr>
              <w:ind w:left="576" w:hanging="576"/>
              <w:rPr>
                <w:rFonts w:asciiTheme="minorHAnsi" w:hAnsiTheme="minorHAnsi" w:cstheme="minorHAnsi"/>
                <w:sz w:val="20"/>
              </w:rPr>
            </w:pPr>
            <w:r w:rsidRPr="00D56717">
              <w:rPr>
                <w:rFonts w:asciiTheme="minorHAnsi" w:hAnsiTheme="minorHAnsi" w:cstheme="minorHAnsi"/>
                <w:sz w:val="20"/>
              </w:rPr>
              <w:t>Sub-topic 1-4 Scheduling availability</w:t>
            </w:r>
          </w:p>
          <w:p w14:paraId="786DA3F7" w14:textId="77777777" w:rsidR="00D56717" w:rsidRPr="00D56717" w:rsidRDefault="00D56717" w:rsidP="00D56717">
            <w:pPr>
              <w:rPr>
                <w:rFonts w:cstheme="minorHAnsi"/>
                <w:b/>
                <w:sz w:val="20"/>
                <w:szCs w:val="20"/>
                <w:u w:val="single"/>
                <w:lang w:eastAsia="ko-KR"/>
              </w:rPr>
            </w:pPr>
            <w:r w:rsidRPr="00D56717">
              <w:rPr>
                <w:rFonts w:cstheme="minorHAnsi"/>
                <w:b/>
                <w:sz w:val="20"/>
                <w:szCs w:val="20"/>
                <w:u w:val="single"/>
                <w:lang w:eastAsia="ko-KR"/>
              </w:rPr>
              <w:t>Issue 1-4-1: Interruption caused when DRX is configured larger than 320ms</w:t>
            </w:r>
          </w:p>
          <w:p w14:paraId="21384520" w14:textId="77777777" w:rsidR="00D56717" w:rsidRPr="00D56717" w:rsidRDefault="00D56717" w:rsidP="00D56717">
            <w:pPr>
              <w:pStyle w:val="ListParagraph"/>
              <w:numPr>
                <w:ilvl w:val="0"/>
                <w:numId w:val="31"/>
              </w:numPr>
              <w:autoSpaceDN w:val="0"/>
              <w:spacing w:after="120"/>
              <w:contextualSpacing w:val="0"/>
              <w:rPr>
                <w:rFonts w:eastAsia="SimSun" w:cstheme="minorHAnsi"/>
                <w:sz w:val="20"/>
                <w:szCs w:val="20"/>
              </w:rPr>
            </w:pPr>
            <w:r w:rsidRPr="00D56717">
              <w:rPr>
                <w:rFonts w:eastAsia="SimSun" w:cstheme="minorHAnsi"/>
                <w:sz w:val="20"/>
                <w:szCs w:val="20"/>
              </w:rPr>
              <w:t>Proposals</w:t>
            </w:r>
          </w:p>
          <w:p w14:paraId="06C0A2FD" w14:textId="77777777" w:rsidR="00D56717" w:rsidRPr="00D56717" w:rsidRDefault="00D56717" w:rsidP="00D56717">
            <w:pPr>
              <w:pStyle w:val="ListParagraph"/>
              <w:numPr>
                <w:ilvl w:val="1"/>
                <w:numId w:val="31"/>
              </w:numPr>
              <w:overflowPunct w:val="0"/>
              <w:autoSpaceDE w:val="0"/>
              <w:autoSpaceDN w:val="0"/>
              <w:adjustRightInd w:val="0"/>
              <w:spacing w:after="120"/>
              <w:contextualSpacing w:val="0"/>
              <w:rPr>
                <w:rFonts w:eastAsia="SimSun" w:cstheme="minorHAnsi"/>
                <w:sz w:val="20"/>
                <w:szCs w:val="20"/>
              </w:rPr>
            </w:pPr>
            <w:r w:rsidRPr="00D56717">
              <w:rPr>
                <w:rFonts w:eastAsia="SimSun" w:cstheme="minorHAnsi"/>
                <w:sz w:val="20"/>
                <w:szCs w:val="20"/>
              </w:rPr>
              <w:t>Option 1: No interruption is expected when DRX is configured larger than 320ms on the serving cell.</w:t>
            </w:r>
          </w:p>
          <w:p w14:paraId="27396687" w14:textId="77777777" w:rsidR="00D56717" w:rsidRPr="00D56717" w:rsidRDefault="00D56717" w:rsidP="00D56717">
            <w:pPr>
              <w:pStyle w:val="ListParagraph"/>
              <w:numPr>
                <w:ilvl w:val="1"/>
                <w:numId w:val="31"/>
              </w:numPr>
              <w:overflowPunct w:val="0"/>
              <w:autoSpaceDE w:val="0"/>
              <w:autoSpaceDN w:val="0"/>
              <w:adjustRightInd w:val="0"/>
              <w:spacing w:after="120"/>
              <w:contextualSpacing w:val="0"/>
              <w:rPr>
                <w:rFonts w:eastAsia="SimSun" w:cstheme="minorHAnsi"/>
                <w:sz w:val="20"/>
                <w:szCs w:val="20"/>
              </w:rPr>
            </w:pPr>
            <w:r w:rsidRPr="00D56717">
              <w:rPr>
                <w:rFonts w:eastAsia="SimSun" w:cstheme="minorHAnsi"/>
                <w:sz w:val="20"/>
                <w:szCs w:val="20"/>
              </w:rPr>
              <w:t xml:space="preserve">Option 2: Interruption is allowed, and it is according to </w:t>
            </w:r>
            <w:proofErr w:type="spellStart"/>
            <w:r w:rsidRPr="00D56717">
              <w:rPr>
                <w:rFonts w:eastAsia="SimSun" w:cstheme="minorHAnsi"/>
                <w:sz w:val="20"/>
                <w:szCs w:val="20"/>
              </w:rPr>
              <w:t>Tcycle</w:t>
            </w:r>
            <w:proofErr w:type="spellEnd"/>
            <w:r w:rsidRPr="00D56717">
              <w:rPr>
                <w:rFonts w:eastAsia="SimSun" w:cstheme="minorHAnsi"/>
                <w:sz w:val="20"/>
                <w:szCs w:val="20"/>
              </w:rPr>
              <w:t>.</w:t>
            </w:r>
          </w:p>
          <w:p w14:paraId="601F1FBC" w14:textId="77777777" w:rsidR="00D56717" w:rsidRPr="00D56717" w:rsidRDefault="00D56717" w:rsidP="00D56717">
            <w:pPr>
              <w:pStyle w:val="ListParagraph"/>
              <w:numPr>
                <w:ilvl w:val="1"/>
                <w:numId w:val="31"/>
              </w:numPr>
              <w:overflowPunct w:val="0"/>
              <w:autoSpaceDE w:val="0"/>
              <w:autoSpaceDN w:val="0"/>
              <w:adjustRightInd w:val="0"/>
              <w:spacing w:after="120"/>
              <w:contextualSpacing w:val="0"/>
              <w:rPr>
                <w:rFonts w:eastAsia="SimSun" w:cstheme="minorHAnsi"/>
                <w:sz w:val="20"/>
                <w:szCs w:val="20"/>
              </w:rPr>
            </w:pPr>
            <w:r w:rsidRPr="00D56717">
              <w:rPr>
                <w:rFonts w:eastAsia="SimSun" w:cstheme="minorHAnsi"/>
                <w:sz w:val="20"/>
                <w:szCs w:val="20"/>
              </w:rPr>
              <w:t>Option 3: Interruption is allowed, and RAN4 shall follow the existing requirements of NCSG or MG as baseline.</w:t>
            </w:r>
          </w:p>
          <w:p w14:paraId="25114F35" w14:textId="77777777" w:rsidR="00D56717" w:rsidRPr="00D56717" w:rsidRDefault="00D56717" w:rsidP="00D56717">
            <w:pPr>
              <w:rPr>
                <w:rFonts w:cstheme="minorHAnsi"/>
                <w:b/>
                <w:sz w:val="20"/>
                <w:szCs w:val="20"/>
                <w:u w:val="single"/>
                <w:lang w:eastAsia="ko-KR"/>
              </w:rPr>
            </w:pPr>
            <w:r w:rsidRPr="00D56717">
              <w:rPr>
                <w:rFonts w:cstheme="minorHAnsi"/>
                <w:b/>
                <w:sz w:val="20"/>
                <w:szCs w:val="20"/>
                <w:u w:val="single"/>
                <w:lang w:eastAsia="ko-KR"/>
              </w:rPr>
              <w:t>Issue 1-4-2: Interruption caused when DRX is configured smaller than 320ms</w:t>
            </w:r>
          </w:p>
          <w:p w14:paraId="24186AEA" w14:textId="77777777" w:rsidR="00D56717" w:rsidRPr="00D56717" w:rsidRDefault="00D56717" w:rsidP="00D56717">
            <w:pPr>
              <w:pStyle w:val="ListParagraph"/>
              <w:numPr>
                <w:ilvl w:val="0"/>
                <w:numId w:val="31"/>
              </w:numPr>
              <w:autoSpaceDN w:val="0"/>
              <w:spacing w:after="120"/>
              <w:contextualSpacing w:val="0"/>
              <w:rPr>
                <w:rFonts w:eastAsia="SimSun" w:cstheme="minorHAnsi"/>
                <w:sz w:val="20"/>
                <w:szCs w:val="20"/>
              </w:rPr>
            </w:pPr>
            <w:r w:rsidRPr="00D56717">
              <w:rPr>
                <w:rFonts w:eastAsia="SimSun" w:cstheme="minorHAnsi"/>
                <w:sz w:val="20"/>
                <w:szCs w:val="20"/>
              </w:rPr>
              <w:t>Proposals</w:t>
            </w:r>
          </w:p>
          <w:p w14:paraId="57CA517F" w14:textId="77777777" w:rsidR="00D56717" w:rsidRPr="00D56717" w:rsidRDefault="00D56717" w:rsidP="00D56717">
            <w:pPr>
              <w:pStyle w:val="ListParagraph"/>
              <w:numPr>
                <w:ilvl w:val="1"/>
                <w:numId w:val="31"/>
              </w:numPr>
              <w:overflowPunct w:val="0"/>
              <w:autoSpaceDE w:val="0"/>
              <w:autoSpaceDN w:val="0"/>
              <w:adjustRightInd w:val="0"/>
              <w:spacing w:after="120"/>
              <w:contextualSpacing w:val="0"/>
              <w:rPr>
                <w:rFonts w:eastAsia="SimSun" w:cstheme="minorHAnsi"/>
                <w:sz w:val="20"/>
                <w:szCs w:val="20"/>
              </w:rPr>
            </w:pPr>
            <w:r w:rsidRPr="00D56717">
              <w:rPr>
                <w:rFonts w:eastAsia="SimSun" w:cstheme="minorHAnsi"/>
                <w:sz w:val="20"/>
                <w:szCs w:val="20"/>
              </w:rPr>
              <w:t>Option 1: No interruption is expected when SMTC is during DRX-off and UE uses such SMTC to measure NFG measurements with interruption on a certain MO.</w:t>
            </w:r>
          </w:p>
          <w:p w14:paraId="07A561B6" w14:textId="77777777" w:rsidR="00D56717" w:rsidRPr="00D56717" w:rsidRDefault="00D56717" w:rsidP="00D56717">
            <w:pPr>
              <w:pStyle w:val="ListParagraph"/>
              <w:numPr>
                <w:ilvl w:val="1"/>
                <w:numId w:val="31"/>
              </w:numPr>
              <w:overflowPunct w:val="0"/>
              <w:autoSpaceDE w:val="0"/>
              <w:autoSpaceDN w:val="0"/>
              <w:adjustRightInd w:val="0"/>
              <w:spacing w:after="120"/>
              <w:contextualSpacing w:val="0"/>
              <w:rPr>
                <w:rFonts w:eastAsia="SimSun" w:cstheme="minorHAnsi"/>
                <w:sz w:val="20"/>
                <w:szCs w:val="20"/>
              </w:rPr>
            </w:pPr>
            <w:r w:rsidRPr="00D56717">
              <w:rPr>
                <w:rFonts w:eastAsia="SimSun" w:cstheme="minorHAnsi"/>
                <w:sz w:val="20"/>
                <w:szCs w:val="20"/>
              </w:rPr>
              <w:t xml:space="preserve">Option 2: Interruption is allowed, and it is according to </w:t>
            </w:r>
            <w:proofErr w:type="spellStart"/>
            <w:r w:rsidRPr="00D56717">
              <w:rPr>
                <w:rFonts w:eastAsia="SimSun" w:cstheme="minorHAnsi"/>
                <w:sz w:val="20"/>
                <w:szCs w:val="20"/>
              </w:rPr>
              <w:t>Tcycle</w:t>
            </w:r>
            <w:proofErr w:type="spellEnd"/>
            <w:r w:rsidRPr="00D56717">
              <w:rPr>
                <w:rFonts w:eastAsia="SimSun" w:cstheme="minorHAnsi"/>
                <w:sz w:val="20"/>
                <w:szCs w:val="20"/>
              </w:rPr>
              <w:t>.</w:t>
            </w:r>
          </w:p>
          <w:p w14:paraId="6EA23E28" w14:textId="77777777" w:rsidR="00D56717" w:rsidRPr="00D56717" w:rsidRDefault="00D56717" w:rsidP="00D56717">
            <w:pPr>
              <w:pStyle w:val="ListParagraph"/>
              <w:numPr>
                <w:ilvl w:val="1"/>
                <w:numId w:val="31"/>
              </w:numPr>
              <w:autoSpaceDN w:val="0"/>
              <w:spacing w:after="120"/>
              <w:contextualSpacing w:val="0"/>
              <w:rPr>
                <w:rFonts w:eastAsia="SimSun" w:cstheme="minorHAnsi"/>
                <w:sz w:val="20"/>
                <w:szCs w:val="20"/>
              </w:rPr>
            </w:pPr>
            <w:r w:rsidRPr="00D56717">
              <w:rPr>
                <w:rFonts w:eastAsia="SimSun" w:cstheme="minorHAnsi"/>
                <w:sz w:val="20"/>
                <w:szCs w:val="20"/>
              </w:rPr>
              <w:t>Option 3: No interruption is expected during DRX activity time (DRX ON duration extended by inactivity-timer after each PDCCH reception)</w:t>
            </w:r>
            <w:r w:rsidRPr="00D56717">
              <w:rPr>
                <w:rFonts w:cstheme="minorHAnsi"/>
                <w:sz w:val="20"/>
                <w:szCs w:val="20"/>
              </w:rPr>
              <w:t xml:space="preserve"> </w:t>
            </w:r>
          </w:p>
          <w:p w14:paraId="3643423D" w14:textId="251AF936" w:rsidR="00D56717" w:rsidRPr="00D56717" w:rsidRDefault="00D56717" w:rsidP="008559B9">
            <w:pPr>
              <w:pStyle w:val="ListParagraph"/>
              <w:numPr>
                <w:ilvl w:val="1"/>
                <w:numId w:val="31"/>
              </w:numPr>
              <w:autoSpaceDN w:val="0"/>
              <w:spacing w:after="120"/>
              <w:contextualSpacing w:val="0"/>
              <w:rPr>
                <w:rFonts w:eastAsia="SimSun"/>
                <w:szCs w:val="24"/>
              </w:rPr>
            </w:pPr>
            <w:r w:rsidRPr="00D56717">
              <w:rPr>
                <w:rFonts w:eastAsia="SimSun" w:cstheme="minorHAnsi"/>
                <w:sz w:val="20"/>
                <w:szCs w:val="20"/>
              </w:rPr>
              <w:t>Option 4: Interruption is allowed, and RAN4 shall follow the existing requirements of NCSG or MG as baseline.</w:t>
            </w:r>
          </w:p>
        </w:tc>
      </w:tr>
    </w:tbl>
    <w:p w14:paraId="556AE5F0" w14:textId="77777777" w:rsidR="00D56717" w:rsidRDefault="00D56717" w:rsidP="00D56717">
      <w:pPr>
        <w:spacing w:after="180"/>
        <w:jc w:val="both"/>
        <w:rPr>
          <w:rFonts w:cstheme="minorHAnsi"/>
          <w:b/>
          <w:bCs/>
        </w:rPr>
      </w:pPr>
    </w:p>
    <w:p w14:paraId="01040D1F" w14:textId="4C77884F" w:rsidR="00D56717" w:rsidRPr="00FA563D" w:rsidRDefault="00D56717" w:rsidP="00D56717">
      <w:pPr>
        <w:jc w:val="both"/>
        <w:rPr>
          <w:szCs w:val="24"/>
        </w:rPr>
      </w:pPr>
      <w:r w:rsidRPr="00FA563D">
        <w:rPr>
          <w:b/>
          <w:bCs/>
        </w:rPr>
        <w:lastRenderedPageBreak/>
        <w:t xml:space="preserve">Issue 1-1-9: </w:t>
      </w:r>
      <w:r w:rsidRPr="00FA563D">
        <w:t xml:space="preserve">In general, </w:t>
      </w:r>
      <w:r w:rsidR="002C3C5A" w:rsidRPr="00FA563D">
        <w:t>w</w:t>
      </w:r>
      <w:r w:rsidR="00553EB7" w:rsidRPr="00FA563D">
        <w:t>e don’t understand the motivation to have no interruption for some scenarios when DRX is larger than 320ms or no interruption is expected when SMTC is during DRX-off and UE uses such SMTC to measure NFG measurements with interruption on a certain MO. The fundamental UE behaviour is to follow the DRX provided by the NW</w:t>
      </w:r>
      <w:r w:rsidR="002C3C5A" w:rsidRPr="00FA563D">
        <w:t xml:space="preserve">, which means </w:t>
      </w:r>
      <w:r w:rsidR="00553EB7" w:rsidRPr="00FA563D">
        <w:t>the UE is</w:t>
      </w:r>
      <w:r w:rsidR="002C3C5A" w:rsidRPr="00FA563D">
        <w:t xml:space="preserve"> not</w:t>
      </w:r>
      <w:r w:rsidR="00553EB7" w:rsidRPr="00FA563D">
        <w:t xml:space="preserve"> expected to wake up in the middle of DRX period </w:t>
      </w:r>
      <w:r w:rsidR="002C3C5A" w:rsidRPr="00FA563D">
        <w:t>to perform measurements. Thus, RAN4 shall follow the existing requirements of NCSG and MG as baseline</w:t>
      </w:r>
      <w:r w:rsidR="00553EB7" w:rsidRPr="00FA563D">
        <w:t xml:space="preserve">  </w:t>
      </w:r>
    </w:p>
    <w:p w14:paraId="13780514" w14:textId="468749A5" w:rsidR="00D56717" w:rsidRPr="00FA563D" w:rsidRDefault="00D56717" w:rsidP="00D56717">
      <w:pPr>
        <w:pStyle w:val="ListParagraph"/>
        <w:numPr>
          <w:ilvl w:val="0"/>
          <w:numId w:val="19"/>
        </w:numPr>
        <w:spacing w:after="180"/>
        <w:contextualSpacing w:val="0"/>
        <w:jc w:val="both"/>
        <w:rPr>
          <w:rFonts w:cstheme="minorHAnsi"/>
          <w:b/>
          <w:lang w:eastAsia="ko-KR"/>
        </w:rPr>
      </w:pPr>
      <w:bookmarkStart w:id="13" w:name="_Ref134726931"/>
      <w:r w:rsidRPr="00FA563D">
        <w:rPr>
          <w:rFonts w:cstheme="minorHAnsi"/>
          <w:b/>
          <w:lang w:eastAsia="ko-KR"/>
        </w:rPr>
        <w:t>For DRX based interruption ratio</w:t>
      </w:r>
      <w:r w:rsidR="008532FC" w:rsidRPr="00FA563D">
        <w:rPr>
          <w:rFonts w:cstheme="minorHAnsi"/>
          <w:b/>
          <w:lang w:eastAsia="ko-KR"/>
        </w:rPr>
        <w:t xml:space="preserve"> when DRX is configured larger than 320ms</w:t>
      </w:r>
      <w:r w:rsidRPr="00FA563D">
        <w:rPr>
          <w:rFonts w:cstheme="minorHAnsi"/>
          <w:b/>
          <w:lang w:eastAsia="ko-KR"/>
        </w:rPr>
        <w:t>, RAN4 shall follow the existing requirements of NCSG or MG as baseline.</w:t>
      </w:r>
      <w:bookmarkEnd w:id="13"/>
      <w:r w:rsidRPr="00FA563D">
        <w:rPr>
          <w:rFonts w:cstheme="minorHAnsi"/>
          <w:b/>
          <w:lang w:eastAsia="ko-KR"/>
        </w:rPr>
        <w:t xml:space="preserve"> </w:t>
      </w:r>
    </w:p>
    <w:p w14:paraId="4F211ACE" w14:textId="4529A8FA" w:rsidR="008532FC" w:rsidRPr="00FA563D" w:rsidRDefault="008532FC" w:rsidP="00D56717">
      <w:pPr>
        <w:pStyle w:val="ListParagraph"/>
        <w:numPr>
          <w:ilvl w:val="0"/>
          <w:numId w:val="19"/>
        </w:numPr>
        <w:spacing w:after="180"/>
        <w:contextualSpacing w:val="0"/>
        <w:jc w:val="both"/>
        <w:rPr>
          <w:rFonts w:cstheme="minorHAnsi"/>
          <w:b/>
          <w:lang w:eastAsia="ko-KR"/>
        </w:rPr>
      </w:pPr>
      <w:bookmarkStart w:id="14" w:name="_Ref146120638"/>
      <w:r w:rsidRPr="00FA563D">
        <w:rPr>
          <w:rFonts w:cstheme="minorHAnsi"/>
          <w:b/>
          <w:lang w:eastAsia="ko-KR"/>
        </w:rPr>
        <w:t>For DRX based interruption ratio</w:t>
      </w:r>
      <w:r w:rsidR="00F25094" w:rsidRPr="00FA563D">
        <w:rPr>
          <w:rFonts w:cstheme="minorHAnsi"/>
          <w:b/>
          <w:lang w:eastAsia="ko-KR"/>
        </w:rPr>
        <w:t xml:space="preserve"> when</w:t>
      </w:r>
      <w:r w:rsidRPr="00FA563D">
        <w:rPr>
          <w:rFonts w:cstheme="minorHAnsi"/>
          <w:b/>
          <w:lang w:eastAsia="ko-KR"/>
        </w:rPr>
        <w:t xml:space="preserve"> DRX is configured smaller than 320ms, RAN4 shall follow the existing requirements of NCSG or MG as baseline.</w:t>
      </w:r>
      <w:bookmarkEnd w:id="14"/>
    </w:p>
    <w:p w14:paraId="7EFDD7A3" w14:textId="77777777" w:rsidR="00D56717" w:rsidRPr="00FA563D" w:rsidRDefault="00D56717" w:rsidP="008559B9"/>
    <w:p w14:paraId="5FDF2BC3" w14:textId="2CE153A5" w:rsidR="00D56717" w:rsidRPr="00FA563D" w:rsidRDefault="00D56717" w:rsidP="008559B9">
      <w:r w:rsidRPr="00FA563D">
        <w:t>Other issues captured from another previous meetin</w:t>
      </w:r>
      <w:r w:rsidR="00FA563D" w:rsidRPr="00FA563D">
        <w:t xml:space="preserve">g </w:t>
      </w:r>
      <w:r w:rsidR="00FA563D" w:rsidRPr="00FA563D">
        <w:fldChar w:fldCharType="begin"/>
      </w:r>
      <w:r w:rsidR="00FA563D" w:rsidRPr="00FA563D">
        <w:instrText xml:space="preserve"> REF _Ref115403002 \r \h </w:instrText>
      </w:r>
      <w:r w:rsidR="00FA563D">
        <w:instrText xml:space="preserve"> \* MERGEFORMAT </w:instrText>
      </w:r>
      <w:r w:rsidR="00FA563D" w:rsidRPr="00FA563D">
        <w:fldChar w:fldCharType="separate"/>
      </w:r>
      <w:r w:rsidR="007B1544">
        <w:t>[3]</w:t>
      </w:r>
      <w:r w:rsidR="00FA563D" w:rsidRPr="00FA563D">
        <w:fldChar w:fldCharType="end"/>
      </w:r>
      <w:r w:rsidRPr="00FA563D">
        <w:t>:</w:t>
      </w:r>
    </w:p>
    <w:tbl>
      <w:tblPr>
        <w:tblStyle w:val="TableGrid"/>
        <w:tblW w:w="0" w:type="auto"/>
        <w:tblLook w:val="04A0" w:firstRow="1" w:lastRow="0" w:firstColumn="1" w:lastColumn="0" w:noHBand="0" w:noVBand="1"/>
      </w:tblPr>
      <w:tblGrid>
        <w:gridCol w:w="9629"/>
      </w:tblGrid>
      <w:tr w:rsidR="00303C30" w:rsidRPr="00A80FC4" w14:paraId="41FBD9AD" w14:textId="77777777" w:rsidTr="0049242E">
        <w:tc>
          <w:tcPr>
            <w:tcW w:w="9629" w:type="dxa"/>
          </w:tcPr>
          <w:p w14:paraId="11446F22" w14:textId="77777777" w:rsidR="00DC5219" w:rsidRPr="00DC5219" w:rsidRDefault="00DC5219" w:rsidP="00DC5219">
            <w:pPr>
              <w:pStyle w:val="Heading2"/>
              <w:numPr>
                <w:ilvl w:val="0"/>
                <w:numId w:val="0"/>
              </w:numPr>
              <w:rPr>
                <w:rFonts w:asciiTheme="minorHAnsi" w:hAnsiTheme="minorHAnsi" w:cstheme="minorHAnsi"/>
                <w:b/>
                <w:bCs/>
                <w:sz w:val="20"/>
              </w:rPr>
            </w:pPr>
            <w:r w:rsidRPr="00DC5219">
              <w:rPr>
                <w:rFonts w:asciiTheme="minorHAnsi" w:hAnsiTheme="minorHAnsi" w:cstheme="minorHAnsi"/>
                <w:sz w:val="20"/>
              </w:rPr>
              <w:t>Sub-topic 1-4: Scheduling availability</w:t>
            </w:r>
          </w:p>
          <w:p w14:paraId="4D90194D" w14:textId="77777777" w:rsidR="00476317" w:rsidRPr="00476317" w:rsidRDefault="00476317" w:rsidP="00476317">
            <w:pPr>
              <w:rPr>
                <w:b/>
                <w:bCs/>
                <w:sz w:val="20"/>
                <w:szCs w:val="20"/>
                <w:u w:val="single"/>
              </w:rPr>
            </w:pPr>
            <w:r w:rsidRPr="00476317">
              <w:rPr>
                <w:b/>
                <w:bCs/>
                <w:sz w:val="20"/>
                <w:szCs w:val="20"/>
                <w:u w:val="single"/>
              </w:rPr>
              <w:t>Issue 1-4-3: On top of which existing requirements to define scheduling restriction requirements</w:t>
            </w:r>
          </w:p>
          <w:p w14:paraId="2C27827B" w14:textId="77777777" w:rsidR="00476317" w:rsidRPr="00476317" w:rsidRDefault="00476317" w:rsidP="00476317">
            <w:pPr>
              <w:pStyle w:val="ListParagraph"/>
              <w:numPr>
                <w:ilvl w:val="0"/>
                <w:numId w:val="31"/>
              </w:numPr>
              <w:overflowPunct w:val="0"/>
              <w:autoSpaceDE w:val="0"/>
              <w:autoSpaceDN w:val="0"/>
              <w:adjustRightInd w:val="0"/>
              <w:spacing w:after="120"/>
              <w:contextualSpacing w:val="0"/>
              <w:textAlignment w:val="baseline"/>
              <w:rPr>
                <w:rFonts w:eastAsia="SimSun"/>
                <w:sz w:val="20"/>
              </w:rPr>
            </w:pPr>
            <w:r w:rsidRPr="00476317">
              <w:rPr>
                <w:rFonts w:eastAsia="SimSun"/>
                <w:sz w:val="20"/>
              </w:rPr>
              <w:t>Way forward</w:t>
            </w:r>
          </w:p>
          <w:p w14:paraId="02C5648E" w14:textId="77777777" w:rsidR="00476317" w:rsidRPr="00476317" w:rsidRDefault="00476317" w:rsidP="00476317">
            <w:pPr>
              <w:pStyle w:val="ListParagraph"/>
              <w:numPr>
                <w:ilvl w:val="1"/>
                <w:numId w:val="31"/>
              </w:numPr>
              <w:spacing w:after="120"/>
              <w:contextualSpacing w:val="0"/>
              <w:rPr>
                <w:sz w:val="20"/>
              </w:rPr>
            </w:pPr>
            <w:r w:rsidRPr="00476317">
              <w:rPr>
                <w:sz w:val="20"/>
              </w:rPr>
              <w:t>The requirements for NCSG (TS38.133 v17.6.0 9.3.10.3) can be taken as start point to define scheduling availability.</w:t>
            </w:r>
          </w:p>
          <w:p w14:paraId="69AF5414" w14:textId="77777777" w:rsidR="00476317" w:rsidRPr="00476317" w:rsidRDefault="00476317" w:rsidP="00476317">
            <w:pPr>
              <w:pStyle w:val="ListParagraph"/>
              <w:numPr>
                <w:ilvl w:val="2"/>
                <w:numId w:val="31"/>
              </w:numPr>
              <w:spacing w:after="120"/>
              <w:contextualSpacing w:val="0"/>
              <w:rPr>
                <w:sz w:val="20"/>
                <w:szCs w:val="20"/>
              </w:rPr>
            </w:pPr>
            <w:r w:rsidRPr="00476317">
              <w:rPr>
                <w:sz w:val="20"/>
                <w:szCs w:val="20"/>
              </w:rPr>
              <w:t>FFS</w:t>
            </w:r>
            <w:r w:rsidRPr="00476317">
              <w:rPr>
                <w:sz w:val="20"/>
              </w:rPr>
              <w:t xml:space="preserve"> on the specific issues need to be updated</w:t>
            </w:r>
          </w:p>
          <w:p w14:paraId="063981D3" w14:textId="77777777" w:rsidR="00476317" w:rsidRPr="00476317" w:rsidRDefault="00476317" w:rsidP="00476317">
            <w:pPr>
              <w:rPr>
                <w:b/>
                <w:bCs/>
                <w:sz w:val="20"/>
                <w:szCs w:val="20"/>
                <w:u w:val="single"/>
              </w:rPr>
            </w:pPr>
            <w:r w:rsidRPr="00476317">
              <w:rPr>
                <w:b/>
                <w:bCs/>
                <w:sz w:val="20"/>
                <w:szCs w:val="20"/>
                <w:u w:val="single"/>
              </w:rPr>
              <w:t>Issue 1-4-4: Default SMTC pattern</w:t>
            </w:r>
          </w:p>
          <w:p w14:paraId="67363E1D" w14:textId="77777777" w:rsidR="00476317" w:rsidRPr="00476317" w:rsidRDefault="00476317" w:rsidP="00476317">
            <w:pPr>
              <w:pStyle w:val="ListParagraph"/>
              <w:numPr>
                <w:ilvl w:val="0"/>
                <w:numId w:val="31"/>
              </w:numPr>
              <w:overflowPunct w:val="0"/>
              <w:autoSpaceDE w:val="0"/>
              <w:autoSpaceDN w:val="0"/>
              <w:adjustRightInd w:val="0"/>
              <w:spacing w:after="120"/>
              <w:contextualSpacing w:val="0"/>
              <w:textAlignment w:val="baseline"/>
              <w:rPr>
                <w:rFonts w:eastAsia="SimSun"/>
                <w:sz w:val="20"/>
              </w:rPr>
            </w:pPr>
            <w:r w:rsidRPr="00476317">
              <w:rPr>
                <w:rFonts w:eastAsia="SimSun"/>
                <w:sz w:val="20"/>
              </w:rPr>
              <w:t>Way forward</w:t>
            </w:r>
          </w:p>
          <w:p w14:paraId="3660FDF8" w14:textId="2FF6D18C" w:rsidR="00303C30" w:rsidRPr="00476317" w:rsidRDefault="00476317" w:rsidP="00476317">
            <w:pPr>
              <w:pStyle w:val="ListParagraph"/>
              <w:numPr>
                <w:ilvl w:val="1"/>
                <w:numId w:val="31"/>
              </w:numPr>
              <w:overflowPunct w:val="0"/>
              <w:autoSpaceDE w:val="0"/>
              <w:autoSpaceDN w:val="0"/>
              <w:adjustRightInd w:val="0"/>
              <w:spacing w:after="180"/>
              <w:contextualSpacing w:val="0"/>
              <w:textAlignment w:val="baseline"/>
              <w:rPr>
                <w:szCs w:val="24"/>
              </w:rPr>
            </w:pPr>
            <w:r w:rsidRPr="00476317">
              <w:rPr>
                <w:sz w:val="20"/>
              </w:rPr>
              <w:t>FFS: Default SMTC pattern should be defined to restrict the scheduling restriction occasions if RAN4 doesn’t define a dedicated measurement pattern for interruption occasions</w:t>
            </w:r>
          </w:p>
        </w:tc>
      </w:tr>
    </w:tbl>
    <w:p w14:paraId="72B4A997" w14:textId="77777777" w:rsidR="00D56717" w:rsidRDefault="00D56717" w:rsidP="00303C30">
      <w:pPr>
        <w:spacing w:after="180"/>
        <w:jc w:val="both"/>
        <w:rPr>
          <w:rFonts w:cstheme="minorHAnsi"/>
          <w:b/>
          <w:bCs/>
        </w:rPr>
      </w:pPr>
    </w:p>
    <w:p w14:paraId="75DA9FBB" w14:textId="6A44635F" w:rsidR="00303C30" w:rsidRPr="003B3866" w:rsidRDefault="00303C30" w:rsidP="00303C30">
      <w:pPr>
        <w:spacing w:after="180"/>
        <w:jc w:val="both"/>
        <w:rPr>
          <w:rFonts w:cstheme="minorHAnsi"/>
        </w:rPr>
      </w:pPr>
      <w:r w:rsidRPr="004E2F55">
        <w:rPr>
          <w:rFonts w:cstheme="minorHAnsi"/>
          <w:b/>
          <w:bCs/>
        </w:rPr>
        <w:t xml:space="preserve">Issue </w:t>
      </w:r>
      <w:r w:rsidR="00D70973">
        <w:rPr>
          <w:rFonts w:cstheme="minorHAnsi"/>
          <w:b/>
          <w:bCs/>
        </w:rPr>
        <w:t>1-4-3</w:t>
      </w:r>
      <w:r>
        <w:rPr>
          <w:rFonts w:cstheme="minorHAnsi"/>
          <w:b/>
          <w:bCs/>
        </w:rPr>
        <w:t>:</w:t>
      </w:r>
      <w:r>
        <w:rPr>
          <w:rFonts w:cstheme="minorHAnsi"/>
        </w:rPr>
        <w:t xml:space="preserve"> </w:t>
      </w:r>
      <w:r w:rsidR="0065784A">
        <w:rPr>
          <w:rFonts w:cstheme="minorHAnsi"/>
        </w:rPr>
        <w:t>In general, we believe RAN4 can reuse the scheduling restrictions requirements from Rel-17 NCSG in Ts 38.133 clause 9.3.10.3</w:t>
      </w:r>
      <w:r w:rsidRPr="003B3866">
        <w:rPr>
          <w:rFonts w:cstheme="minorHAnsi"/>
        </w:rPr>
        <w:t xml:space="preserve">. </w:t>
      </w:r>
    </w:p>
    <w:p w14:paraId="5F2EB9A0" w14:textId="475F14EE" w:rsidR="00303C30" w:rsidRPr="00BD0C6E" w:rsidRDefault="0065784A" w:rsidP="00303C30">
      <w:pPr>
        <w:pStyle w:val="ListParagraph"/>
        <w:numPr>
          <w:ilvl w:val="0"/>
          <w:numId w:val="19"/>
        </w:numPr>
        <w:spacing w:after="180"/>
        <w:contextualSpacing w:val="0"/>
        <w:jc w:val="both"/>
        <w:rPr>
          <w:rFonts w:ascii="Times New Roman" w:hAnsi="Times New Roman" w:cs="Times New Roman"/>
          <w:sz w:val="20"/>
          <w:szCs w:val="20"/>
        </w:rPr>
      </w:pPr>
      <w:bookmarkStart w:id="15" w:name="_Ref127458421"/>
      <w:bookmarkStart w:id="16" w:name="_Ref135069348"/>
      <w:r>
        <w:rPr>
          <w:rFonts w:cstheme="minorHAnsi"/>
          <w:b/>
          <w:lang w:eastAsia="ko-KR"/>
        </w:rPr>
        <w:t>RAN4 to use</w:t>
      </w:r>
      <w:r w:rsidRPr="0065784A">
        <w:rPr>
          <w:rFonts w:cstheme="minorHAnsi"/>
          <w:b/>
          <w:lang w:eastAsia="ko-KR"/>
        </w:rPr>
        <w:t xml:space="preserve"> requirements </w:t>
      </w:r>
      <w:r>
        <w:rPr>
          <w:rFonts w:cstheme="minorHAnsi"/>
          <w:b/>
          <w:lang w:eastAsia="ko-KR"/>
        </w:rPr>
        <w:t>of</w:t>
      </w:r>
      <w:r w:rsidRPr="0065784A">
        <w:rPr>
          <w:rFonts w:cstheme="minorHAnsi"/>
          <w:b/>
          <w:lang w:eastAsia="ko-KR"/>
        </w:rPr>
        <w:t xml:space="preserve"> NCSG as baseline to define scheduling availability</w:t>
      </w:r>
      <w:bookmarkEnd w:id="15"/>
      <w:r w:rsidR="004102C2">
        <w:rPr>
          <w:rFonts w:cstheme="minorHAnsi"/>
          <w:b/>
          <w:lang w:eastAsia="ko-KR"/>
        </w:rPr>
        <w:t>.</w:t>
      </w:r>
      <w:bookmarkEnd w:id="16"/>
    </w:p>
    <w:p w14:paraId="46C186D8" w14:textId="77777777" w:rsidR="004E2F55" w:rsidRPr="004E2F55" w:rsidRDefault="004E2F55" w:rsidP="004E2F55">
      <w:pPr>
        <w:spacing w:after="180"/>
        <w:jc w:val="both"/>
        <w:rPr>
          <w:rFonts w:ascii="Times New Roman" w:hAnsi="Times New Roman" w:cs="Times New Roman"/>
          <w:sz w:val="20"/>
          <w:szCs w:val="20"/>
        </w:rPr>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276836DA" w14:textId="7DEB6A39" w:rsidR="00EC3073" w:rsidRDefault="00D34B64" w:rsidP="00C7776F">
      <w:pPr>
        <w:jc w:val="both"/>
      </w:pPr>
      <w:r>
        <w:t xml:space="preserve">In this </w:t>
      </w:r>
      <w:r w:rsidR="00DB0F9C">
        <w:t>contribution, discussion on</w:t>
      </w:r>
      <w:r w:rsidR="00F415F4">
        <w:t xml:space="preserve"> </w:t>
      </w:r>
      <w:r w:rsidR="00F415F4">
        <w:rPr>
          <w:rFonts w:cs="Arial"/>
          <w:bCs/>
        </w:rPr>
        <w:t>m</w:t>
      </w:r>
      <w:r w:rsidR="00F415F4" w:rsidRPr="005E748D">
        <w:rPr>
          <w:rFonts w:cs="Arial"/>
          <w:bCs/>
        </w:rPr>
        <w:t xml:space="preserve">easurement without gaps for UEs reporting </w:t>
      </w:r>
      <w:proofErr w:type="spellStart"/>
      <w:r w:rsidR="00F415F4" w:rsidRPr="005E748D">
        <w:rPr>
          <w:rFonts w:cs="Arial"/>
          <w:bCs/>
        </w:rPr>
        <w:t>NeedForGapsInfoNR</w:t>
      </w:r>
      <w:proofErr w:type="spellEnd"/>
      <w:r w:rsidR="00DB0F9C">
        <w:t xml:space="preserve"> </w:t>
      </w:r>
      <w:r w:rsidR="00F415F4">
        <w:t>is</w:t>
      </w:r>
      <w:r w:rsidR="00135EEB">
        <w:t xml:space="preserve"> </w:t>
      </w:r>
      <w:proofErr w:type="gramStart"/>
      <w:r w:rsidR="00135EEB">
        <w:t>provided</w:t>
      </w:r>
      <w:proofErr w:type="gramEnd"/>
      <w:r w:rsidR="00135EEB">
        <w:t xml:space="preserve"> and we have the following </w:t>
      </w:r>
      <w:r w:rsidR="00E32F01">
        <w:t>proposals</w:t>
      </w:r>
      <w:r w:rsidR="005125F2">
        <w:t>:</w:t>
      </w:r>
    </w:p>
    <w:p w14:paraId="51FEDA5F" w14:textId="5E7DF976" w:rsidR="00FA563D" w:rsidRDefault="00FA563D" w:rsidP="00FA563D">
      <w:pPr>
        <w:jc w:val="both"/>
        <w:rPr>
          <w:b/>
          <w:bCs/>
        </w:rPr>
      </w:pPr>
      <w:r>
        <w:rPr>
          <w:b/>
          <w:bCs/>
        </w:rPr>
        <w:fldChar w:fldCharType="begin"/>
      </w:r>
      <w:r>
        <w:rPr>
          <w:b/>
          <w:bCs/>
        </w:rPr>
        <w:instrText xml:space="preserve"> REF _Ref142600316 \r \h </w:instrText>
      </w:r>
      <w:r>
        <w:rPr>
          <w:b/>
          <w:bCs/>
        </w:rPr>
      </w:r>
      <w:r>
        <w:rPr>
          <w:b/>
          <w:bCs/>
        </w:rPr>
        <w:fldChar w:fldCharType="separate"/>
      </w:r>
      <w:r w:rsidR="007B1544">
        <w:rPr>
          <w:b/>
          <w:bCs/>
        </w:rPr>
        <w:t>Proposal 1:</w:t>
      </w:r>
      <w:r>
        <w:rPr>
          <w:b/>
          <w:bCs/>
        </w:rPr>
        <w:fldChar w:fldCharType="end"/>
      </w:r>
      <w:r>
        <w:rPr>
          <w:b/>
          <w:bCs/>
        </w:rPr>
        <w:t xml:space="preserve"> </w:t>
      </w:r>
      <w:r>
        <w:rPr>
          <w:b/>
          <w:bCs/>
        </w:rPr>
        <w:fldChar w:fldCharType="begin"/>
      </w:r>
      <w:r>
        <w:rPr>
          <w:b/>
          <w:bCs/>
        </w:rPr>
        <w:instrText xml:space="preserve"> REF _Ref142600316 \h </w:instrText>
      </w:r>
      <w:r>
        <w:rPr>
          <w:b/>
          <w:bCs/>
        </w:rPr>
      </w:r>
      <w:r>
        <w:rPr>
          <w:b/>
          <w:bCs/>
        </w:rPr>
        <w:fldChar w:fldCharType="separate"/>
      </w:r>
      <w:r w:rsidR="007B1544" w:rsidRPr="00F60BC4">
        <w:rPr>
          <w:rFonts w:cstheme="minorHAnsi"/>
          <w:b/>
          <w:lang w:eastAsia="ko-KR"/>
        </w:rPr>
        <w:t xml:space="preserve">RAN4 shall define the requirements of </w:t>
      </w:r>
      <w:r w:rsidR="007B1544" w:rsidRPr="00F60BC4">
        <w:rPr>
          <w:rFonts w:cstheme="minorHAnsi"/>
          <w:b/>
          <w:bCs/>
          <w:lang w:eastAsia="ko-KR"/>
        </w:rPr>
        <w:t xml:space="preserve">multiple frequency layers scaling factor for measurement delay to include all the frequency layers </w:t>
      </w:r>
      <w:r w:rsidR="007B1544" w:rsidRPr="00F60BC4">
        <w:rPr>
          <w:rFonts w:cstheme="minorHAnsi"/>
          <w:b/>
          <w:bCs/>
        </w:rPr>
        <w:t>without MG and with or without interruption in the same scaling factor</w:t>
      </w:r>
      <w:r w:rsidR="007B1544" w:rsidRPr="00F60BC4">
        <w:rPr>
          <w:rFonts w:cstheme="minorHAnsi"/>
          <w:b/>
          <w:bCs/>
          <w:lang w:eastAsia="ko-KR"/>
        </w:rPr>
        <w:t>.</w:t>
      </w:r>
      <w:r>
        <w:rPr>
          <w:b/>
          <w:bCs/>
        </w:rPr>
        <w:fldChar w:fldCharType="end"/>
      </w:r>
    </w:p>
    <w:p w14:paraId="390C583C" w14:textId="667D1F9A" w:rsidR="00FA563D" w:rsidRDefault="00FA563D" w:rsidP="00FA563D">
      <w:pPr>
        <w:jc w:val="both"/>
        <w:rPr>
          <w:b/>
          <w:bCs/>
        </w:rPr>
      </w:pPr>
      <w:r>
        <w:rPr>
          <w:b/>
          <w:bCs/>
        </w:rPr>
        <w:fldChar w:fldCharType="begin"/>
      </w:r>
      <w:r>
        <w:rPr>
          <w:b/>
          <w:bCs/>
        </w:rPr>
        <w:instrText xml:space="preserve"> REF _Ref142600330 \r \h </w:instrText>
      </w:r>
      <w:r>
        <w:rPr>
          <w:b/>
          <w:bCs/>
        </w:rPr>
      </w:r>
      <w:r>
        <w:rPr>
          <w:b/>
          <w:bCs/>
        </w:rPr>
        <w:fldChar w:fldCharType="separate"/>
      </w:r>
      <w:r w:rsidR="007B1544">
        <w:rPr>
          <w:b/>
          <w:bCs/>
        </w:rPr>
        <w:t>Proposal 2:</w:t>
      </w:r>
      <w:r>
        <w:rPr>
          <w:b/>
          <w:bCs/>
        </w:rPr>
        <w:fldChar w:fldCharType="end"/>
      </w:r>
      <w:r>
        <w:rPr>
          <w:b/>
          <w:bCs/>
        </w:rPr>
        <w:t xml:space="preserve"> </w:t>
      </w:r>
      <w:r>
        <w:rPr>
          <w:b/>
          <w:bCs/>
        </w:rPr>
        <w:fldChar w:fldCharType="begin"/>
      </w:r>
      <w:r>
        <w:rPr>
          <w:b/>
          <w:bCs/>
        </w:rPr>
        <w:instrText xml:space="preserve"> REF _Ref142600330 \h </w:instrText>
      </w:r>
      <w:r>
        <w:rPr>
          <w:b/>
          <w:bCs/>
        </w:rPr>
      </w:r>
      <w:r>
        <w:rPr>
          <w:b/>
          <w:bCs/>
        </w:rPr>
        <w:fldChar w:fldCharType="separate"/>
      </w:r>
      <w:r w:rsidR="007B1544" w:rsidRPr="00F60BC4">
        <w:rPr>
          <w:rFonts w:cstheme="minorHAnsi"/>
          <w:b/>
          <w:bCs/>
        </w:rPr>
        <w:t>RAN4 shall include the following frequency layers in the calculation of multiple frequency layers scaling factor outside gap (</w:t>
      </w:r>
      <w:proofErr w:type="spellStart"/>
      <w:r w:rsidR="007B1544" w:rsidRPr="00F60BC4">
        <w:rPr>
          <w:rFonts w:cstheme="minorHAnsi"/>
          <w:b/>
          <w:bCs/>
        </w:rPr>
        <w:t>CSSF</w:t>
      </w:r>
      <w:r w:rsidR="007B1544" w:rsidRPr="00F60BC4">
        <w:rPr>
          <w:rFonts w:cstheme="minorHAnsi"/>
          <w:b/>
          <w:bCs/>
          <w:vertAlign w:val="subscript"/>
        </w:rPr>
        <w:t>outside_gap</w:t>
      </w:r>
      <w:proofErr w:type="spellEnd"/>
      <w:r w:rsidR="007B1544" w:rsidRPr="00F60BC4">
        <w:rPr>
          <w:rFonts w:cstheme="minorHAnsi"/>
          <w:b/>
          <w:bCs/>
        </w:rPr>
        <w:t>) in the UE requirements:</w:t>
      </w:r>
      <w:r w:rsidR="007B1544" w:rsidRPr="00F60BC4">
        <w:rPr>
          <w:rFonts w:cstheme="minorHAnsi"/>
          <w:b/>
          <w:bCs/>
        </w:rPr>
        <w:br/>
        <w:t>(</w:t>
      </w:r>
      <w:proofErr w:type="spellStart"/>
      <w:r w:rsidR="007B1544" w:rsidRPr="00F60BC4">
        <w:rPr>
          <w:rFonts w:cstheme="minorHAnsi"/>
          <w:b/>
          <w:bCs/>
        </w:rPr>
        <w:t>i</w:t>
      </w:r>
      <w:proofErr w:type="spellEnd"/>
      <w:r w:rsidR="007B1544" w:rsidRPr="00F60BC4">
        <w:rPr>
          <w:rFonts w:cstheme="minorHAnsi"/>
          <w:b/>
          <w:bCs/>
        </w:rPr>
        <w:t>) Rel-15/Rel-16 Intra-/inter-frequency without gap; (ii) Rel-18 Intra-/inter-frequency NFG with interruption; and (iii) Rel-18 Intra-/inter-frequency NFG without interruption.</w:t>
      </w:r>
      <w:r>
        <w:rPr>
          <w:b/>
          <w:bCs/>
        </w:rPr>
        <w:fldChar w:fldCharType="end"/>
      </w:r>
    </w:p>
    <w:p w14:paraId="7B1CB760" w14:textId="029631F7" w:rsidR="005125F2" w:rsidRDefault="005125F2" w:rsidP="00C7776F">
      <w:pPr>
        <w:jc w:val="both"/>
      </w:pPr>
      <w:r>
        <w:lastRenderedPageBreak/>
        <w:fldChar w:fldCharType="begin"/>
      </w:r>
      <w:r>
        <w:rPr>
          <w:b/>
          <w:bCs/>
        </w:rPr>
        <w:instrText xml:space="preserve"> REF _Ref127458598 \r \h </w:instrText>
      </w:r>
      <w:r>
        <w:fldChar w:fldCharType="separate"/>
      </w:r>
      <w:r w:rsidR="007B1544">
        <w:rPr>
          <w:b/>
          <w:bCs/>
        </w:rPr>
        <w:t>Proposal 3:</w:t>
      </w:r>
      <w:r>
        <w:fldChar w:fldCharType="end"/>
      </w:r>
      <w:r>
        <w:t xml:space="preserve"> </w:t>
      </w:r>
      <w:r>
        <w:fldChar w:fldCharType="begin"/>
      </w:r>
      <w:r>
        <w:instrText xml:space="preserve"> REF _Ref127458598 \h </w:instrText>
      </w:r>
      <w:r>
        <w:fldChar w:fldCharType="separate"/>
      </w:r>
      <w:r w:rsidR="007B1544" w:rsidRPr="00A80FC4">
        <w:rPr>
          <w:rFonts w:cstheme="minorHAnsi"/>
          <w:b/>
          <w:lang w:eastAsia="ko-KR"/>
        </w:rPr>
        <w:t xml:space="preserve">RAN4 shall </w:t>
      </w:r>
      <w:r w:rsidR="007B1544">
        <w:rPr>
          <w:rFonts w:cstheme="minorHAnsi"/>
          <w:b/>
          <w:lang w:eastAsia="ko-KR"/>
        </w:rPr>
        <w:t xml:space="preserve">define </w:t>
      </w:r>
      <w:r w:rsidR="007B1544" w:rsidRPr="00F472CE">
        <w:rPr>
          <w:rFonts w:cstheme="minorHAnsi"/>
          <w:b/>
          <w:lang w:eastAsia="ko-KR"/>
        </w:rPr>
        <w:t xml:space="preserve">the interruption length </w:t>
      </w:r>
      <w:r w:rsidR="007B1544">
        <w:rPr>
          <w:rFonts w:cstheme="minorHAnsi"/>
          <w:b/>
          <w:lang w:eastAsia="ko-KR"/>
        </w:rPr>
        <w:t>requirements the</w:t>
      </w:r>
      <w:r w:rsidR="007B1544" w:rsidRPr="00F472CE">
        <w:rPr>
          <w:rFonts w:cstheme="minorHAnsi"/>
          <w:b/>
          <w:lang w:eastAsia="ko-KR"/>
        </w:rPr>
        <w:t xml:space="preserve"> same as these defined for NCSG</w:t>
      </w:r>
      <w:r w:rsidR="007B1544">
        <w:rPr>
          <w:rFonts w:cstheme="minorHAnsi"/>
          <w:b/>
          <w:lang w:eastAsia="ko-KR"/>
        </w:rPr>
        <w:t xml:space="preserve"> in Rel-17, (</w:t>
      </w:r>
      <w:proofErr w:type="gramStart"/>
      <w:r w:rsidR="007B1544">
        <w:rPr>
          <w:rFonts w:cstheme="minorHAnsi"/>
          <w:b/>
          <w:lang w:eastAsia="ko-KR"/>
        </w:rPr>
        <w:t>i.e.</w:t>
      </w:r>
      <w:proofErr w:type="gramEnd"/>
      <w:r w:rsidR="007B1544">
        <w:rPr>
          <w:rFonts w:cstheme="minorHAnsi"/>
          <w:b/>
          <w:lang w:eastAsia="ko-KR"/>
        </w:rPr>
        <w:t xml:space="preserve"> </w:t>
      </w:r>
      <w:r w:rsidR="007B1544" w:rsidRPr="00D91C5B">
        <w:rPr>
          <w:rFonts w:cstheme="minorHAnsi"/>
          <w:b/>
          <w:lang w:eastAsia="ko-KR"/>
        </w:rPr>
        <w:t xml:space="preserve">VIL=1 </w:t>
      </w:r>
      <w:proofErr w:type="spellStart"/>
      <w:r w:rsidR="007B1544" w:rsidRPr="00D91C5B">
        <w:rPr>
          <w:rFonts w:cstheme="minorHAnsi"/>
          <w:b/>
          <w:lang w:eastAsia="ko-KR"/>
        </w:rPr>
        <w:t>ms</w:t>
      </w:r>
      <w:proofErr w:type="spellEnd"/>
      <w:r w:rsidR="007B1544" w:rsidRPr="00D91C5B">
        <w:rPr>
          <w:rFonts w:cstheme="minorHAnsi"/>
          <w:b/>
          <w:lang w:eastAsia="ko-KR"/>
        </w:rPr>
        <w:t xml:space="preserve"> in FR1 and VIL=0.75 </w:t>
      </w:r>
      <w:proofErr w:type="spellStart"/>
      <w:r w:rsidR="007B1544" w:rsidRPr="00D91C5B">
        <w:rPr>
          <w:rFonts w:cstheme="minorHAnsi"/>
          <w:b/>
          <w:lang w:eastAsia="ko-KR"/>
        </w:rPr>
        <w:t>ms</w:t>
      </w:r>
      <w:proofErr w:type="spellEnd"/>
      <w:r w:rsidR="007B1544" w:rsidRPr="00D91C5B">
        <w:rPr>
          <w:rFonts w:cstheme="minorHAnsi"/>
          <w:b/>
          <w:lang w:eastAsia="ko-KR"/>
        </w:rPr>
        <w:t xml:space="preserve"> in FR2</w:t>
      </w:r>
      <w:r w:rsidR="007B1544">
        <w:rPr>
          <w:rFonts w:cstheme="minorHAnsi"/>
          <w:b/>
          <w:lang w:eastAsia="ko-KR"/>
        </w:rPr>
        <w:t>)</w:t>
      </w:r>
      <w:r w:rsidR="007B1544" w:rsidRPr="00A80FC4">
        <w:rPr>
          <w:rFonts w:cstheme="minorHAnsi"/>
          <w:b/>
          <w:lang w:eastAsia="ko-KR"/>
        </w:rPr>
        <w:t>.</w:t>
      </w:r>
      <w:r>
        <w:fldChar w:fldCharType="end"/>
      </w:r>
    </w:p>
    <w:p w14:paraId="3BA8F532" w14:textId="4FAB6377" w:rsidR="005125F2" w:rsidRDefault="005125F2" w:rsidP="00C7776F">
      <w:pPr>
        <w:jc w:val="both"/>
        <w:rPr>
          <w:b/>
          <w:bCs/>
        </w:rPr>
      </w:pPr>
      <w:r>
        <w:rPr>
          <w:b/>
          <w:bCs/>
        </w:rPr>
        <w:fldChar w:fldCharType="begin"/>
      </w:r>
      <w:r>
        <w:rPr>
          <w:b/>
          <w:bCs/>
        </w:rPr>
        <w:instrText xml:space="preserve"> REF _Ref131972105 \r \h </w:instrText>
      </w:r>
      <w:r>
        <w:rPr>
          <w:b/>
          <w:bCs/>
        </w:rPr>
      </w:r>
      <w:r>
        <w:rPr>
          <w:b/>
          <w:bCs/>
        </w:rPr>
        <w:fldChar w:fldCharType="separate"/>
      </w:r>
      <w:r w:rsidR="007B1544">
        <w:rPr>
          <w:b/>
          <w:bCs/>
        </w:rPr>
        <w:t>Proposal 4:</w:t>
      </w:r>
      <w:r>
        <w:rPr>
          <w:b/>
          <w:bCs/>
        </w:rPr>
        <w:fldChar w:fldCharType="end"/>
      </w:r>
      <w:r>
        <w:rPr>
          <w:b/>
          <w:bCs/>
        </w:rPr>
        <w:t xml:space="preserve"> </w:t>
      </w:r>
      <w:r>
        <w:rPr>
          <w:b/>
          <w:bCs/>
        </w:rPr>
        <w:fldChar w:fldCharType="begin"/>
      </w:r>
      <w:r>
        <w:rPr>
          <w:b/>
          <w:bCs/>
        </w:rPr>
        <w:instrText xml:space="preserve"> REF _Ref131972105 \h </w:instrText>
      </w:r>
      <w:r>
        <w:rPr>
          <w:b/>
          <w:bCs/>
        </w:rPr>
      </w:r>
      <w:r>
        <w:rPr>
          <w:b/>
          <w:bCs/>
        </w:rPr>
        <w:fldChar w:fldCharType="separate"/>
      </w:r>
      <w:r w:rsidR="007B1544">
        <w:rPr>
          <w:rFonts w:cstheme="minorHAnsi"/>
          <w:b/>
          <w:lang w:eastAsia="ko-KR"/>
        </w:rPr>
        <w:t xml:space="preserve">For inter-frequency case 1: </w:t>
      </w:r>
      <w:r w:rsidR="007B1544" w:rsidRPr="004E2F55">
        <w:rPr>
          <w:rFonts w:cstheme="minorHAnsi"/>
          <w:b/>
          <w:lang w:eastAsia="ko-KR"/>
        </w:rPr>
        <w:t xml:space="preserve">RAN4 </w:t>
      </w:r>
      <w:r w:rsidR="007B1544">
        <w:rPr>
          <w:rFonts w:cstheme="minorHAnsi"/>
          <w:b/>
          <w:lang w:eastAsia="ko-KR"/>
        </w:rPr>
        <w:t>shall t</w:t>
      </w:r>
      <w:r w:rsidR="007B1544" w:rsidRPr="00B87D81">
        <w:rPr>
          <w:rFonts w:cstheme="minorHAnsi"/>
          <w:b/>
          <w:lang w:eastAsia="ko-KR"/>
        </w:rPr>
        <w:t>ake requirements</w:t>
      </w:r>
      <w:r w:rsidR="007B1544">
        <w:rPr>
          <w:rFonts w:cstheme="minorHAnsi"/>
          <w:b/>
          <w:lang w:eastAsia="ko-KR"/>
        </w:rPr>
        <w:t xml:space="preserve"> </w:t>
      </w:r>
      <w:r w:rsidR="007B1544" w:rsidRPr="00C85AF9">
        <w:rPr>
          <w:rFonts w:cstheme="minorHAnsi"/>
          <w:b/>
          <w:lang w:eastAsia="ko-KR"/>
        </w:rPr>
        <w:t>of ‘</w:t>
      </w:r>
      <w:proofErr w:type="spellStart"/>
      <w:r w:rsidR="007B1544" w:rsidRPr="00C85AF9">
        <w:rPr>
          <w:rFonts w:cstheme="minorHAnsi"/>
          <w:b/>
          <w:lang w:eastAsia="ko-KR"/>
        </w:rPr>
        <w:t>nogap-noncsg</w:t>
      </w:r>
      <w:proofErr w:type="spellEnd"/>
      <w:r w:rsidR="007B1544" w:rsidRPr="00C85AF9">
        <w:rPr>
          <w:rFonts w:cstheme="minorHAnsi"/>
          <w:b/>
          <w:lang w:eastAsia="ko-KR"/>
        </w:rPr>
        <w:t>’ for lower bound and # of samples for inter-frequency measurement without interruption</w:t>
      </w:r>
      <w:r w:rsidR="007B1544" w:rsidRPr="00B87D81">
        <w:rPr>
          <w:rFonts w:cstheme="minorHAnsi"/>
          <w:b/>
          <w:lang w:eastAsia="ko-KR"/>
        </w:rPr>
        <w:t xml:space="preserve"> in Section </w:t>
      </w:r>
      <w:r w:rsidR="007B1544" w:rsidRPr="00C85AF9">
        <w:rPr>
          <w:rFonts w:cstheme="minorHAnsi"/>
          <w:b/>
          <w:lang w:eastAsia="ko-KR"/>
        </w:rPr>
        <w:t>9.3.9 of TS38.133 as a starting point</w:t>
      </w:r>
      <w:r w:rsidR="007B1544" w:rsidRPr="004E2F55">
        <w:rPr>
          <w:rFonts w:cstheme="minorHAnsi"/>
          <w:b/>
          <w:lang w:eastAsia="ko-KR"/>
        </w:rPr>
        <w:t>.</w:t>
      </w:r>
      <w:r>
        <w:rPr>
          <w:b/>
          <w:bCs/>
        </w:rPr>
        <w:fldChar w:fldCharType="end"/>
      </w:r>
    </w:p>
    <w:p w14:paraId="3405B0B3" w14:textId="2B89143A" w:rsidR="005125F2" w:rsidRDefault="0069405D" w:rsidP="00C7776F">
      <w:pPr>
        <w:jc w:val="both"/>
        <w:rPr>
          <w:b/>
          <w:bCs/>
        </w:rPr>
      </w:pPr>
      <w:r>
        <w:rPr>
          <w:b/>
          <w:bCs/>
        </w:rPr>
        <w:fldChar w:fldCharType="begin"/>
      </w:r>
      <w:r>
        <w:rPr>
          <w:b/>
          <w:bCs/>
        </w:rPr>
        <w:instrText xml:space="preserve"> REF _Ref142600430 \r \h </w:instrText>
      </w:r>
      <w:r>
        <w:rPr>
          <w:b/>
          <w:bCs/>
        </w:rPr>
      </w:r>
      <w:r>
        <w:rPr>
          <w:b/>
          <w:bCs/>
        </w:rPr>
        <w:fldChar w:fldCharType="separate"/>
      </w:r>
      <w:r w:rsidR="007B1544">
        <w:rPr>
          <w:b/>
          <w:bCs/>
        </w:rPr>
        <w:t>Proposal 5:</w:t>
      </w:r>
      <w:r>
        <w:rPr>
          <w:b/>
          <w:bCs/>
        </w:rPr>
        <w:fldChar w:fldCharType="end"/>
      </w:r>
      <w:r>
        <w:rPr>
          <w:b/>
          <w:bCs/>
        </w:rPr>
        <w:t xml:space="preserve"> </w:t>
      </w:r>
      <w:r>
        <w:rPr>
          <w:b/>
          <w:bCs/>
        </w:rPr>
        <w:fldChar w:fldCharType="begin"/>
      </w:r>
      <w:r>
        <w:rPr>
          <w:b/>
          <w:bCs/>
        </w:rPr>
        <w:instrText xml:space="preserve"> REF _Ref142600430 \h </w:instrText>
      </w:r>
      <w:r>
        <w:rPr>
          <w:b/>
          <w:bCs/>
        </w:rPr>
      </w:r>
      <w:r>
        <w:rPr>
          <w:b/>
          <w:bCs/>
        </w:rPr>
        <w:fldChar w:fldCharType="separate"/>
      </w:r>
      <w:r w:rsidR="007B1544">
        <w:rPr>
          <w:rFonts w:cstheme="minorHAnsi"/>
          <w:b/>
          <w:lang w:eastAsia="ko-KR"/>
        </w:rPr>
        <w:t xml:space="preserve">For inter-frequency and intra-frequency case 2: </w:t>
      </w:r>
      <w:r w:rsidR="007B1544" w:rsidRPr="004E2F55">
        <w:rPr>
          <w:rFonts w:cstheme="minorHAnsi"/>
          <w:b/>
          <w:lang w:eastAsia="ko-KR"/>
        </w:rPr>
        <w:t xml:space="preserve">RAN4 </w:t>
      </w:r>
      <w:r w:rsidR="007B1544">
        <w:rPr>
          <w:rFonts w:cstheme="minorHAnsi"/>
          <w:b/>
          <w:lang w:eastAsia="ko-KR"/>
        </w:rPr>
        <w:t xml:space="preserve">shall </w:t>
      </w:r>
      <w:r w:rsidR="007B1544" w:rsidRPr="00CE39D8">
        <w:rPr>
          <w:rFonts w:cstheme="minorHAnsi"/>
          <w:b/>
          <w:lang w:eastAsia="ko-KR"/>
        </w:rPr>
        <w:t>reuse existing requirements of ‘</w:t>
      </w:r>
      <w:proofErr w:type="spellStart"/>
      <w:r w:rsidR="007B1544" w:rsidRPr="00CE39D8">
        <w:rPr>
          <w:rFonts w:cstheme="minorHAnsi"/>
          <w:b/>
          <w:lang w:eastAsia="ko-KR"/>
        </w:rPr>
        <w:t>ncsg</w:t>
      </w:r>
      <w:proofErr w:type="spellEnd"/>
      <w:r w:rsidR="007B1544" w:rsidRPr="00CE39D8">
        <w:rPr>
          <w:rFonts w:cstheme="minorHAnsi"/>
          <w:b/>
          <w:lang w:eastAsia="ko-KR"/>
        </w:rPr>
        <w:t>’ for lower bound and number of samples for intra-frequency and inter-frequency measurement with interruption</w:t>
      </w:r>
      <w:r w:rsidR="007B1544">
        <w:rPr>
          <w:rFonts w:cstheme="minorHAnsi"/>
          <w:b/>
          <w:lang w:eastAsia="ko-KR"/>
        </w:rPr>
        <w:t xml:space="preserve"> as baseline</w:t>
      </w:r>
      <w:r w:rsidR="007B1544" w:rsidRPr="004E2F55">
        <w:rPr>
          <w:rFonts w:cstheme="minorHAnsi"/>
          <w:b/>
          <w:lang w:eastAsia="ko-KR"/>
        </w:rPr>
        <w:t>.</w:t>
      </w:r>
      <w:r>
        <w:rPr>
          <w:b/>
          <w:bCs/>
        </w:rPr>
        <w:fldChar w:fldCharType="end"/>
      </w:r>
    </w:p>
    <w:p w14:paraId="77B918F1" w14:textId="3DA02CA5" w:rsidR="00FA563D" w:rsidRDefault="00DD4D8D" w:rsidP="00C7776F">
      <w:pPr>
        <w:jc w:val="both"/>
        <w:rPr>
          <w:b/>
          <w:bCs/>
        </w:rPr>
      </w:pPr>
      <w:r>
        <w:rPr>
          <w:b/>
          <w:bCs/>
        </w:rPr>
        <w:fldChar w:fldCharType="begin"/>
      </w:r>
      <w:r>
        <w:rPr>
          <w:b/>
          <w:bCs/>
        </w:rPr>
        <w:instrText xml:space="preserve"> REF _Ref146120443 \r \h </w:instrText>
      </w:r>
      <w:r>
        <w:rPr>
          <w:b/>
          <w:bCs/>
        </w:rPr>
      </w:r>
      <w:r>
        <w:rPr>
          <w:b/>
          <w:bCs/>
        </w:rPr>
        <w:fldChar w:fldCharType="separate"/>
      </w:r>
      <w:r w:rsidR="007B1544">
        <w:rPr>
          <w:b/>
          <w:bCs/>
        </w:rPr>
        <w:t>Proposal 6:</w:t>
      </w:r>
      <w:r>
        <w:rPr>
          <w:b/>
          <w:bCs/>
        </w:rPr>
        <w:fldChar w:fldCharType="end"/>
      </w:r>
      <w:r>
        <w:rPr>
          <w:b/>
          <w:bCs/>
        </w:rPr>
        <w:t xml:space="preserve"> </w:t>
      </w:r>
      <w:r>
        <w:rPr>
          <w:b/>
          <w:bCs/>
        </w:rPr>
        <w:fldChar w:fldCharType="begin"/>
      </w:r>
      <w:r>
        <w:rPr>
          <w:b/>
          <w:bCs/>
        </w:rPr>
        <w:instrText xml:space="preserve"> REF _Ref146120443 \h </w:instrText>
      </w:r>
      <w:r>
        <w:rPr>
          <w:b/>
          <w:bCs/>
        </w:rPr>
      </w:r>
      <w:r>
        <w:rPr>
          <w:b/>
          <w:bCs/>
        </w:rPr>
        <w:fldChar w:fldCharType="separate"/>
      </w:r>
      <w:r w:rsidR="007B1544" w:rsidRPr="001077A5">
        <w:rPr>
          <w:rFonts w:cstheme="minorHAnsi"/>
          <w:b/>
          <w:lang w:eastAsia="ko-KR"/>
        </w:rPr>
        <w:t>The number of sample number for PSS/SSS detection without AGC is equal to 5 samples</w:t>
      </w:r>
      <w:r w:rsidR="007B1544" w:rsidRPr="001077A5">
        <w:rPr>
          <w:rFonts w:cstheme="minorHAnsi"/>
          <w:b/>
          <w:bCs/>
          <w:lang w:eastAsia="ko-KR"/>
        </w:rPr>
        <w:t>.</w:t>
      </w:r>
      <w:r>
        <w:rPr>
          <w:b/>
          <w:bCs/>
        </w:rPr>
        <w:fldChar w:fldCharType="end"/>
      </w:r>
    </w:p>
    <w:p w14:paraId="25E4BE77" w14:textId="0A526809" w:rsidR="00DD4D8D" w:rsidRDefault="00DD4D8D" w:rsidP="00C7776F">
      <w:pPr>
        <w:jc w:val="both"/>
        <w:rPr>
          <w:b/>
          <w:bCs/>
        </w:rPr>
      </w:pPr>
      <w:r>
        <w:rPr>
          <w:b/>
          <w:bCs/>
        </w:rPr>
        <w:fldChar w:fldCharType="begin"/>
      </w:r>
      <w:r>
        <w:rPr>
          <w:b/>
          <w:bCs/>
        </w:rPr>
        <w:instrText xml:space="preserve"> REF _Ref146120485 \w \h \d " " </w:instrText>
      </w:r>
      <w:r>
        <w:rPr>
          <w:b/>
          <w:bCs/>
        </w:rPr>
      </w:r>
      <w:r>
        <w:rPr>
          <w:b/>
          <w:bCs/>
        </w:rPr>
        <w:fldChar w:fldCharType="separate"/>
      </w:r>
      <w:r w:rsidR="007B1544">
        <w:rPr>
          <w:b/>
          <w:bCs/>
        </w:rPr>
        <w:t>Proposal 7:</w:t>
      </w:r>
      <w:r>
        <w:rPr>
          <w:b/>
          <w:bCs/>
        </w:rPr>
        <w:fldChar w:fldCharType="end"/>
      </w:r>
      <w:r>
        <w:rPr>
          <w:b/>
          <w:bCs/>
        </w:rPr>
        <w:t xml:space="preserve"> </w:t>
      </w:r>
      <w:r>
        <w:rPr>
          <w:b/>
          <w:bCs/>
        </w:rPr>
        <w:fldChar w:fldCharType="begin"/>
      </w:r>
      <w:r>
        <w:rPr>
          <w:b/>
          <w:bCs/>
        </w:rPr>
        <w:instrText xml:space="preserve"> REF _Ref146120485 \h </w:instrText>
      </w:r>
      <w:r>
        <w:rPr>
          <w:b/>
          <w:bCs/>
        </w:rPr>
      </w:r>
      <w:r>
        <w:rPr>
          <w:b/>
          <w:bCs/>
        </w:rPr>
        <w:fldChar w:fldCharType="separate"/>
      </w:r>
      <w:r w:rsidR="007B1544" w:rsidRPr="001077A5">
        <w:rPr>
          <w:rFonts w:cstheme="minorHAnsi"/>
          <w:b/>
          <w:lang w:eastAsia="ko-KR"/>
        </w:rPr>
        <w:t>The number of sample number for measurements without AGC is equal to 5 samples.</w:t>
      </w:r>
      <w:r>
        <w:rPr>
          <w:b/>
          <w:bCs/>
        </w:rPr>
        <w:fldChar w:fldCharType="end"/>
      </w:r>
      <w:r>
        <w:rPr>
          <w:b/>
          <w:bCs/>
        </w:rPr>
        <w:t xml:space="preserve"> </w:t>
      </w:r>
    </w:p>
    <w:p w14:paraId="46FB4AD9" w14:textId="7BF0AA29" w:rsidR="00DD4D8D" w:rsidRDefault="00DD4D8D" w:rsidP="00C7776F">
      <w:pPr>
        <w:jc w:val="both"/>
        <w:rPr>
          <w:b/>
          <w:bCs/>
        </w:rPr>
      </w:pPr>
      <w:r>
        <w:rPr>
          <w:b/>
          <w:bCs/>
        </w:rPr>
        <w:fldChar w:fldCharType="begin"/>
      </w:r>
      <w:r>
        <w:rPr>
          <w:b/>
          <w:bCs/>
        </w:rPr>
        <w:instrText xml:space="preserve"> REF _Ref146120539 \r \h </w:instrText>
      </w:r>
      <w:r>
        <w:rPr>
          <w:b/>
          <w:bCs/>
        </w:rPr>
      </w:r>
      <w:r>
        <w:rPr>
          <w:b/>
          <w:bCs/>
        </w:rPr>
        <w:fldChar w:fldCharType="separate"/>
      </w:r>
      <w:r w:rsidR="007B1544">
        <w:rPr>
          <w:b/>
          <w:bCs/>
        </w:rPr>
        <w:t>Proposal 8:</w:t>
      </w:r>
      <w:r>
        <w:rPr>
          <w:b/>
          <w:bCs/>
        </w:rPr>
        <w:fldChar w:fldCharType="end"/>
      </w:r>
      <w:r>
        <w:rPr>
          <w:b/>
          <w:bCs/>
        </w:rPr>
        <w:t xml:space="preserve"> </w:t>
      </w:r>
      <w:r>
        <w:rPr>
          <w:b/>
          <w:bCs/>
        </w:rPr>
        <w:fldChar w:fldCharType="begin"/>
      </w:r>
      <w:r>
        <w:rPr>
          <w:b/>
          <w:bCs/>
        </w:rPr>
        <w:instrText xml:space="preserve"> REF _Ref146120539 \h </w:instrText>
      </w:r>
      <w:r>
        <w:rPr>
          <w:b/>
          <w:bCs/>
        </w:rPr>
      </w:r>
      <w:r>
        <w:rPr>
          <w:b/>
          <w:bCs/>
        </w:rPr>
        <w:fldChar w:fldCharType="separate"/>
      </w:r>
      <w:r w:rsidR="007B1544" w:rsidRPr="001077A5">
        <w:rPr>
          <w:rFonts w:cstheme="minorHAnsi"/>
          <w:b/>
          <w:lang w:eastAsia="ko-KR"/>
        </w:rPr>
        <w:t>The number of sample number for SBI index detection without AGC is equal to 3 samples.</w:t>
      </w:r>
      <w:r>
        <w:rPr>
          <w:b/>
          <w:bCs/>
        </w:rPr>
        <w:fldChar w:fldCharType="end"/>
      </w:r>
    </w:p>
    <w:p w14:paraId="6E88CE4F" w14:textId="7D9625FC" w:rsidR="00DD4D8D" w:rsidRDefault="00DD4D8D" w:rsidP="00C7776F">
      <w:pPr>
        <w:jc w:val="both"/>
        <w:rPr>
          <w:b/>
          <w:bCs/>
        </w:rPr>
      </w:pPr>
      <w:r>
        <w:rPr>
          <w:b/>
          <w:bCs/>
        </w:rPr>
        <w:fldChar w:fldCharType="begin"/>
      </w:r>
      <w:r>
        <w:rPr>
          <w:b/>
          <w:bCs/>
        </w:rPr>
        <w:instrText xml:space="preserve"> REF _Ref146120567 \r \h </w:instrText>
      </w:r>
      <w:r>
        <w:rPr>
          <w:b/>
          <w:bCs/>
        </w:rPr>
      </w:r>
      <w:r>
        <w:rPr>
          <w:b/>
          <w:bCs/>
        </w:rPr>
        <w:fldChar w:fldCharType="separate"/>
      </w:r>
      <w:r w:rsidR="007B1544">
        <w:rPr>
          <w:b/>
          <w:bCs/>
        </w:rPr>
        <w:t>Proposal 9:</w:t>
      </w:r>
      <w:r>
        <w:rPr>
          <w:b/>
          <w:bCs/>
        </w:rPr>
        <w:fldChar w:fldCharType="end"/>
      </w:r>
      <w:r>
        <w:rPr>
          <w:b/>
          <w:bCs/>
        </w:rPr>
        <w:t xml:space="preserve"> </w:t>
      </w:r>
      <w:r>
        <w:rPr>
          <w:b/>
          <w:bCs/>
        </w:rPr>
        <w:fldChar w:fldCharType="begin"/>
      </w:r>
      <w:r>
        <w:rPr>
          <w:b/>
          <w:bCs/>
        </w:rPr>
        <w:instrText xml:space="preserve"> REF _Ref146120567 \h </w:instrText>
      </w:r>
      <w:r>
        <w:rPr>
          <w:b/>
          <w:bCs/>
        </w:rPr>
      </w:r>
      <w:r>
        <w:rPr>
          <w:b/>
          <w:bCs/>
        </w:rPr>
        <w:fldChar w:fldCharType="separate"/>
      </w:r>
      <w:r w:rsidR="007B1544" w:rsidRPr="001077A5">
        <w:rPr>
          <w:rFonts w:cstheme="minorHAnsi"/>
          <w:b/>
          <w:lang w:eastAsia="ko-KR"/>
        </w:rPr>
        <w:t>The number of sample number when AGC is needed is equal to additional 3 samples.</w:t>
      </w:r>
      <w:r>
        <w:rPr>
          <w:b/>
          <w:bCs/>
        </w:rPr>
        <w:fldChar w:fldCharType="end"/>
      </w:r>
    </w:p>
    <w:p w14:paraId="7EFF3D4C" w14:textId="191AAE74" w:rsidR="00DD4D8D" w:rsidRDefault="00DD4D8D" w:rsidP="00C7776F">
      <w:pPr>
        <w:jc w:val="both"/>
        <w:rPr>
          <w:b/>
          <w:bCs/>
        </w:rPr>
      </w:pPr>
      <w:r>
        <w:rPr>
          <w:b/>
          <w:bCs/>
        </w:rPr>
        <w:fldChar w:fldCharType="begin"/>
      </w:r>
      <w:r>
        <w:rPr>
          <w:b/>
          <w:bCs/>
        </w:rPr>
        <w:instrText xml:space="preserve"> REF _Ref146120588 \r \h </w:instrText>
      </w:r>
      <w:r>
        <w:rPr>
          <w:b/>
          <w:bCs/>
        </w:rPr>
      </w:r>
      <w:r>
        <w:rPr>
          <w:b/>
          <w:bCs/>
        </w:rPr>
        <w:fldChar w:fldCharType="separate"/>
      </w:r>
      <w:r w:rsidR="007B1544">
        <w:rPr>
          <w:b/>
          <w:bCs/>
        </w:rPr>
        <w:t>Proposal 10:</w:t>
      </w:r>
      <w:r>
        <w:rPr>
          <w:b/>
          <w:bCs/>
        </w:rPr>
        <w:fldChar w:fldCharType="end"/>
      </w:r>
      <w:r>
        <w:rPr>
          <w:b/>
          <w:bCs/>
        </w:rPr>
        <w:t xml:space="preserve"> </w:t>
      </w:r>
      <w:r>
        <w:rPr>
          <w:b/>
          <w:bCs/>
        </w:rPr>
        <w:fldChar w:fldCharType="begin"/>
      </w:r>
      <w:r>
        <w:rPr>
          <w:b/>
          <w:bCs/>
        </w:rPr>
        <w:instrText xml:space="preserve"> REF _Ref146120588 \h </w:instrText>
      </w:r>
      <w:r>
        <w:rPr>
          <w:b/>
          <w:bCs/>
        </w:rPr>
      </w:r>
      <w:r>
        <w:rPr>
          <w:b/>
          <w:bCs/>
        </w:rPr>
        <w:fldChar w:fldCharType="separate"/>
      </w:r>
      <w:r w:rsidR="007B1544" w:rsidRPr="001077A5">
        <w:rPr>
          <w:rFonts w:cstheme="minorHAnsi"/>
          <w:b/>
          <w:lang w:eastAsia="ko-KR"/>
        </w:rPr>
        <w:t>RAN4 shall reuse all existing values for lowers bound</w:t>
      </w:r>
      <w:r w:rsidR="007B1544">
        <w:rPr>
          <w:rFonts w:cstheme="minorHAnsi"/>
          <w:b/>
          <w:lang w:eastAsia="ko-KR"/>
        </w:rPr>
        <w:t xml:space="preserve"> for NFG new requirements</w:t>
      </w:r>
      <w:r w:rsidR="007B1544" w:rsidRPr="001077A5">
        <w:rPr>
          <w:rFonts w:cstheme="minorHAnsi"/>
          <w:b/>
          <w:lang w:eastAsia="ko-KR"/>
        </w:rPr>
        <w:t>.</w:t>
      </w:r>
      <w:r>
        <w:rPr>
          <w:b/>
          <w:bCs/>
        </w:rPr>
        <w:fldChar w:fldCharType="end"/>
      </w:r>
    </w:p>
    <w:p w14:paraId="770457F4" w14:textId="5478759E" w:rsidR="00FA563D" w:rsidRDefault="00FA563D" w:rsidP="00FA563D">
      <w:pPr>
        <w:jc w:val="both"/>
        <w:rPr>
          <w:b/>
          <w:bCs/>
        </w:rPr>
      </w:pPr>
      <w:r>
        <w:rPr>
          <w:b/>
          <w:bCs/>
        </w:rPr>
        <w:fldChar w:fldCharType="begin"/>
      </w:r>
      <w:r>
        <w:rPr>
          <w:b/>
          <w:bCs/>
        </w:rPr>
        <w:instrText xml:space="preserve"> REF _Ref134726931 \r \h </w:instrText>
      </w:r>
      <w:r>
        <w:rPr>
          <w:b/>
          <w:bCs/>
        </w:rPr>
      </w:r>
      <w:r>
        <w:rPr>
          <w:b/>
          <w:bCs/>
        </w:rPr>
        <w:fldChar w:fldCharType="separate"/>
      </w:r>
      <w:r w:rsidR="007B1544">
        <w:rPr>
          <w:b/>
          <w:bCs/>
        </w:rPr>
        <w:t>Proposal 11:</w:t>
      </w:r>
      <w:r>
        <w:rPr>
          <w:b/>
          <w:bCs/>
        </w:rPr>
        <w:fldChar w:fldCharType="end"/>
      </w:r>
      <w:r>
        <w:rPr>
          <w:b/>
          <w:bCs/>
        </w:rPr>
        <w:t xml:space="preserve"> </w:t>
      </w:r>
      <w:r>
        <w:rPr>
          <w:b/>
          <w:bCs/>
        </w:rPr>
        <w:fldChar w:fldCharType="begin"/>
      </w:r>
      <w:r>
        <w:rPr>
          <w:b/>
          <w:bCs/>
        </w:rPr>
        <w:instrText xml:space="preserve"> REF _Ref134726931 \h </w:instrText>
      </w:r>
      <w:r>
        <w:rPr>
          <w:b/>
          <w:bCs/>
        </w:rPr>
      </w:r>
      <w:r>
        <w:rPr>
          <w:b/>
          <w:bCs/>
        </w:rPr>
        <w:fldChar w:fldCharType="separate"/>
      </w:r>
      <w:r w:rsidR="007B1544" w:rsidRPr="00FA563D">
        <w:rPr>
          <w:rFonts w:cstheme="minorHAnsi"/>
          <w:b/>
          <w:lang w:eastAsia="ko-KR"/>
        </w:rPr>
        <w:t>For DRX based interruption ratio when DRX is configured larger than 320ms, RAN4 shall follow the existing requirements of NCSG or MG as baseline.</w:t>
      </w:r>
      <w:r>
        <w:rPr>
          <w:b/>
          <w:bCs/>
        </w:rPr>
        <w:fldChar w:fldCharType="end"/>
      </w:r>
    </w:p>
    <w:p w14:paraId="51E5C6B1" w14:textId="1EBD3E0A" w:rsidR="00FA563D" w:rsidRDefault="00DD4D8D" w:rsidP="00C7776F">
      <w:pPr>
        <w:jc w:val="both"/>
        <w:rPr>
          <w:b/>
          <w:bCs/>
        </w:rPr>
      </w:pPr>
      <w:r>
        <w:rPr>
          <w:b/>
          <w:bCs/>
        </w:rPr>
        <w:fldChar w:fldCharType="begin"/>
      </w:r>
      <w:r>
        <w:rPr>
          <w:b/>
          <w:bCs/>
        </w:rPr>
        <w:instrText xml:space="preserve"> REF _Ref146120638 \r \h </w:instrText>
      </w:r>
      <w:r>
        <w:rPr>
          <w:b/>
          <w:bCs/>
        </w:rPr>
      </w:r>
      <w:r>
        <w:rPr>
          <w:b/>
          <w:bCs/>
        </w:rPr>
        <w:fldChar w:fldCharType="separate"/>
      </w:r>
      <w:r w:rsidR="007B1544">
        <w:rPr>
          <w:b/>
          <w:bCs/>
        </w:rPr>
        <w:t>Proposal 12:</w:t>
      </w:r>
      <w:r>
        <w:rPr>
          <w:b/>
          <w:bCs/>
        </w:rPr>
        <w:fldChar w:fldCharType="end"/>
      </w:r>
      <w:r>
        <w:rPr>
          <w:b/>
          <w:bCs/>
        </w:rPr>
        <w:t xml:space="preserve"> </w:t>
      </w:r>
      <w:r>
        <w:rPr>
          <w:b/>
          <w:bCs/>
        </w:rPr>
        <w:fldChar w:fldCharType="begin"/>
      </w:r>
      <w:r>
        <w:rPr>
          <w:b/>
          <w:bCs/>
        </w:rPr>
        <w:instrText xml:space="preserve"> REF _Ref146120638 \h </w:instrText>
      </w:r>
      <w:r>
        <w:rPr>
          <w:b/>
          <w:bCs/>
        </w:rPr>
      </w:r>
      <w:r>
        <w:rPr>
          <w:b/>
          <w:bCs/>
        </w:rPr>
        <w:fldChar w:fldCharType="separate"/>
      </w:r>
      <w:r w:rsidR="007B1544" w:rsidRPr="00FA563D">
        <w:rPr>
          <w:rFonts w:cstheme="minorHAnsi"/>
          <w:b/>
          <w:lang w:eastAsia="ko-KR"/>
        </w:rPr>
        <w:t>For DRX based interruption ratio when DRX is configured smaller than 320ms, RAN4 shall follow the existing requirements of NCSG or MG as baseline.</w:t>
      </w:r>
      <w:r>
        <w:rPr>
          <w:b/>
          <w:bCs/>
        </w:rPr>
        <w:fldChar w:fldCharType="end"/>
      </w:r>
    </w:p>
    <w:p w14:paraId="473F101D" w14:textId="51ABC062" w:rsidR="00346865" w:rsidRDefault="005125F2" w:rsidP="00C7776F">
      <w:pPr>
        <w:jc w:val="both"/>
        <w:rPr>
          <w:b/>
          <w:bCs/>
        </w:rPr>
      </w:pPr>
      <w:r>
        <w:rPr>
          <w:b/>
          <w:bCs/>
        </w:rPr>
        <w:fldChar w:fldCharType="begin"/>
      </w:r>
      <w:r>
        <w:rPr>
          <w:b/>
          <w:bCs/>
        </w:rPr>
        <w:instrText xml:space="preserve"> REF _Ref135069348 \r \h </w:instrText>
      </w:r>
      <w:r>
        <w:rPr>
          <w:b/>
          <w:bCs/>
        </w:rPr>
      </w:r>
      <w:r>
        <w:rPr>
          <w:b/>
          <w:bCs/>
        </w:rPr>
        <w:fldChar w:fldCharType="separate"/>
      </w:r>
      <w:r w:rsidR="007B1544">
        <w:rPr>
          <w:b/>
          <w:bCs/>
        </w:rPr>
        <w:t>Proposal 13:</w:t>
      </w:r>
      <w:r>
        <w:rPr>
          <w:b/>
          <w:bCs/>
        </w:rPr>
        <w:fldChar w:fldCharType="end"/>
      </w:r>
      <w:r>
        <w:rPr>
          <w:b/>
          <w:bCs/>
        </w:rPr>
        <w:t xml:space="preserve"> </w:t>
      </w:r>
      <w:r>
        <w:rPr>
          <w:b/>
          <w:bCs/>
        </w:rPr>
        <w:fldChar w:fldCharType="begin"/>
      </w:r>
      <w:r>
        <w:rPr>
          <w:b/>
          <w:bCs/>
        </w:rPr>
        <w:instrText xml:space="preserve"> REF _Ref135069348 \h </w:instrText>
      </w:r>
      <w:r>
        <w:rPr>
          <w:b/>
          <w:bCs/>
        </w:rPr>
      </w:r>
      <w:r>
        <w:rPr>
          <w:b/>
          <w:bCs/>
        </w:rPr>
        <w:fldChar w:fldCharType="separate"/>
      </w:r>
      <w:r w:rsidR="007B1544">
        <w:rPr>
          <w:rFonts w:cstheme="minorHAnsi"/>
          <w:b/>
          <w:lang w:eastAsia="ko-KR"/>
        </w:rPr>
        <w:t>RAN4 to use</w:t>
      </w:r>
      <w:r w:rsidR="007B1544" w:rsidRPr="0065784A">
        <w:rPr>
          <w:rFonts w:cstheme="minorHAnsi"/>
          <w:b/>
          <w:lang w:eastAsia="ko-KR"/>
        </w:rPr>
        <w:t xml:space="preserve"> requirements </w:t>
      </w:r>
      <w:r w:rsidR="007B1544">
        <w:rPr>
          <w:rFonts w:cstheme="minorHAnsi"/>
          <w:b/>
          <w:lang w:eastAsia="ko-KR"/>
        </w:rPr>
        <w:t>of</w:t>
      </w:r>
      <w:r w:rsidR="007B1544" w:rsidRPr="0065784A">
        <w:rPr>
          <w:rFonts w:cstheme="minorHAnsi"/>
          <w:b/>
          <w:lang w:eastAsia="ko-KR"/>
        </w:rPr>
        <w:t xml:space="preserve"> NCSG as baseline to define scheduling availability</w:t>
      </w:r>
      <w:r w:rsidR="007B1544">
        <w:rPr>
          <w:rFonts w:cstheme="minorHAnsi"/>
          <w:b/>
          <w:lang w:eastAsia="ko-KR"/>
        </w:rPr>
        <w:t>.</w:t>
      </w:r>
      <w:r>
        <w:rPr>
          <w:b/>
          <w:bCs/>
        </w:rPr>
        <w:fldChar w:fldCharType="end"/>
      </w:r>
    </w:p>
    <w:p w14:paraId="312C7F79" w14:textId="77777777" w:rsidR="00D63646" w:rsidRPr="00FD72DB" w:rsidRDefault="000F20AC" w:rsidP="00FD72DB">
      <w:pPr>
        <w:pStyle w:val="Heading1"/>
        <w:numPr>
          <w:ilvl w:val="0"/>
          <w:numId w:val="42"/>
        </w:numPr>
        <w:jc w:val="both"/>
        <w:rPr>
          <w:rFonts w:ascii="Arial" w:hAnsi="Arial" w:cs="Arial"/>
        </w:rPr>
      </w:pPr>
      <w:r w:rsidRPr="00FD72DB">
        <w:rPr>
          <w:rFonts w:ascii="Arial" w:hAnsi="Arial" w:cs="Arial"/>
        </w:rPr>
        <w:t>References</w:t>
      </w:r>
    </w:p>
    <w:p w14:paraId="2F65D103" w14:textId="0B388BCD" w:rsidR="004405AE" w:rsidRPr="0070577E" w:rsidRDefault="00FD72DB" w:rsidP="001E7DE4">
      <w:pPr>
        <w:pStyle w:val="ListParagraph"/>
        <w:numPr>
          <w:ilvl w:val="0"/>
          <w:numId w:val="15"/>
        </w:numPr>
        <w:jc w:val="both"/>
        <w:rPr>
          <w:rFonts w:cstheme="minorHAnsi"/>
          <w:color w:val="000000"/>
        </w:rPr>
      </w:pPr>
      <w:bookmarkStart w:id="17" w:name="_Ref95562833"/>
      <w:r w:rsidRPr="007E3F3D">
        <w:rPr>
          <w:rFonts w:cstheme="minorHAnsi"/>
        </w:rPr>
        <w:t>RP-</w:t>
      </w:r>
      <w:r w:rsidR="006022DF" w:rsidRPr="00C95192">
        <w:rPr>
          <w:rFonts w:cstheme="minorHAnsi"/>
        </w:rPr>
        <w:t>231477, “New WID: Further Enhancements on NR and MR-DC Measurement Gaps and Measurements without Gaps”, MediaTek Inc, Intel Corporation, June 2023, Taipei Taiwan</w:t>
      </w:r>
      <w:r w:rsidR="00D32C5A" w:rsidRPr="00C8556C">
        <w:rPr>
          <w:rFonts w:cstheme="minorHAnsi"/>
        </w:rPr>
        <w:t>.</w:t>
      </w:r>
      <w:bookmarkEnd w:id="17"/>
    </w:p>
    <w:p w14:paraId="1357FF7B" w14:textId="0A5DB338" w:rsidR="0070577E" w:rsidRPr="00C8556C" w:rsidRDefault="0070577E" w:rsidP="001E7DE4">
      <w:pPr>
        <w:pStyle w:val="ListParagraph"/>
        <w:numPr>
          <w:ilvl w:val="0"/>
          <w:numId w:val="15"/>
        </w:numPr>
        <w:jc w:val="both"/>
        <w:rPr>
          <w:rFonts w:cstheme="minorHAnsi"/>
          <w:color w:val="000000"/>
        </w:rPr>
      </w:pPr>
      <w:bookmarkStart w:id="18" w:name="_Ref146120180"/>
      <w:r>
        <w:rPr>
          <w:rFonts w:cstheme="minorHAnsi"/>
          <w:color w:val="000000"/>
        </w:rPr>
        <w:t>R4-2314324, “</w:t>
      </w:r>
      <w:r w:rsidRPr="0070577E">
        <w:rPr>
          <w:rFonts w:cstheme="minorHAnsi"/>
          <w:color w:val="000000"/>
        </w:rPr>
        <w:t>WF on NR MG enhancements (Part 2)</w:t>
      </w:r>
      <w:r>
        <w:rPr>
          <w:rFonts w:cstheme="minorHAnsi"/>
          <w:color w:val="000000"/>
        </w:rPr>
        <w:t xml:space="preserve">”, </w:t>
      </w:r>
      <w:r w:rsidRPr="00416ABB">
        <w:rPr>
          <w:rFonts w:cstheme="minorHAnsi"/>
          <w:color w:val="000000"/>
        </w:rPr>
        <w:t>Intel Cooperation,</w:t>
      </w:r>
      <w:r>
        <w:rPr>
          <w:rFonts w:cstheme="minorHAnsi"/>
          <w:color w:val="000000"/>
        </w:rPr>
        <w:t xml:space="preserve"> Toulouse France, Aug 2023.</w:t>
      </w:r>
      <w:bookmarkEnd w:id="18"/>
    </w:p>
    <w:p w14:paraId="1167EDB9" w14:textId="5FA590C0" w:rsidR="00EC3073" w:rsidRPr="002B5FEC" w:rsidRDefault="00286630" w:rsidP="00AB0541">
      <w:pPr>
        <w:pStyle w:val="ListParagraph"/>
        <w:numPr>
          <w:ilvl w:val="0"/>
          <w:numId w:val="15"/>
        </w:numPr>
        <w:jc w:val="both"/>
        <w:rPr>
          <w:rFonts w:cstheme="minorHAnsi"/>
          <w:color w:val="000000"/>
        </w:rPr>
      </w:pPr>
      <w:bookmarkStart w:id="19" w:name="_Ref115403002"/>
      <w:r w:rsidRPr="00F564A7">
        <w:rPr>
          <w:rFonts w:cstheme="minorHAnsi"/>
          <w:color w:val="000000"/>
        </w:rPr>
        <w:t>R4-</w:t>
      </w:r>
      <w:r w:rsidR="00D900ED" w:rsidRPr="00416ABB">
        <w:rPr>
          <w:rFonts w:cstheme="minorHAnsi"/>
          <w:color w:val="000000"/>
        </w:rPr>
        <w:t>2310052, “</w:t>
      </w:r>
      <w:r w:rsidR="00D900ED" w:rsidRPr="00416ABB">
        <w:rPr>
          <w:rFonts w:cstheme="minorHAnsi"/>
          <w:bCs/>
          <w:color w:val="000000"/>
        </w:rPr>
        <w:t>WF on measurements without gaps</w:t>
      </w:r>
      <w:r w:rsidR="00D900ED" w:rsidRPr="00416ABB">
        <w:rPr>
          <w:rFonts w:cstheme="minorHAnsi"/>
          <w:color w:val="000000"/>
        </w:rPr>
        <w:t xml:space="preserve">”, Intel Cooperation, Incheon, Korea, </w:t>
      </w:r>
      <w:r w:rsidR="00D900ED">
        <w:rPr>
          <w:rFonts w:cstheme="minorHAnsi"/>
          <w:color w:val="000000"/>
        </w:rPr>
        <w:t>May</w:t>
      </w:r>
      <w:r w:rsidR="00D900ED" w:rsidRPr="00416ABB">
        <w:rPr>
          <w:rFonts w:cstheme="minorHAnsi"/>
          <w:color w:val="000000"/>
        </w:rPr>
        <w:t xml:space="preserve"> 2023</w:t>
      </w:r>
      <w:r w:rsidR="00611A4A" w:rsidRPr="00B3254D">
        <w:rPr>
          <w:rFonts w:cstheme="minorHAnsi"/>
        </w:rPr>
        <w:t>.</w:t>
      </w:r>
      <w:bookmarkEnd w:id="19"/>
    </w:p>
    <w:p w14:paraId="6DAEFE7F" w14:textId="004368D5" w:rsidR="002B5FEC" w:rsidRPr="002B5FEC" w:rsidRDefault="002B5FEC" w:rsidP="00AB0541">
      <w:pPr>
        <w:pStyle w:val="ListParagraph"/>
        <w:numPr>
          <w:ilvl w:val="0"/>
          <w:numId w:val="15"/>
        </w:numPr>
        <w:jc w:val="both"/>
        <w:rPr>
          <w:rFonts w:cstheme="minorHAnsi"/>
          <w:color w:val="000000"/>
        </w:rPr>
      </w:pPr>
      <w:bookmarkStart w:id="20" w:name="_Ref142600779"/>
      <w:r>
        <w:rPr>
          <w:rFonts w:cstheme="minorHAnsi"/>
          <w:color w:val="000000"/>
        </w:rPr>
        <w:t>R4</w:t>
      </w:r>
      <w:r w:rsidRPr="002B5FEC">
        <w:rPr>
          <w:rFonts w:cstheme="minorHAnsi"/>
        </w:rPr>
        <w:t>-</w:t>
      </w:r>
      <w:r w:rsidRPr="00611A4A">
        <w:rPr>
          <w:rFonts w:cstheme="minorHAnsi"/>
        </w:rPr>
        <w:t>221</w:t>
      </w:r>
      <w:r>
        <w:rPr>
          <w:rFonts w:cstheme="minorHAnsi"/>
        </w:rPr>
        <w:t>7252</w:t>
      </w:r>
      <w:r w:rsidRPr="00611A4A">
        <w:rPr>
          <w:rFonts w:cstheme="minorHAnsi"/>
        </w:rPr>
        <w:t>, “</w:t>
      </w:r>
      <w:r w:rsidRPr="00C419D7">
        <w:rPr>
          <w:rFonts w:cstheme="minorHAnsi"/>
          <w:bCs/>
        </w:rPr>
        <w:t xml:space="preserve">WF on Measurement without gaps for UEs reporting </w:t>
      </w:r>
      <w:proofErr w:type="spellStart"/>
      <w:r w:rsidRPr="00C419D7">
        <w:rPr>
          <w:rFonts w:cstheme="minorHAnsi"/>
          <w:bCs/>
        </w:rPr>
        <w:t>NeedForGapsInfoNR</w:t>
      </w:r>
      <w:proofErr w:type="spellEnd"/>
      <w:r w:rsidRPr="00611A4A">
        <w:rPr>
          <w:rFonts w:cstheme="minorHAnsi"/>
        </w:rPr>
        <w:t xml:space="preserve">”, </w:t>
      </w:r>
      <w:r>
        <w:rPr>
          <w:rFonts w:cstheme="minorHAnsi"/>
        </w:rPr>
        <w:t xml:space="preserve">Intel </w:t>
      </w:r>
      <w:r w:rsidRPr="00C419D7">
        <w:rPr>
          <w:rFonts w:cstheme="minorHAnsi"/>
        </w:rPr>
        <w:t>Corporation</w:t>
      </w:r>
      <w:r w:rsidRPr="00611A4A">
        <w:rPr>
          <w:rFonts w:cstheme="minorHAnsi"/>
        </w:rPr>
        <w:t xml:space="preserve">, </w:t>
      </w:r>
      <w:r>
        <w:rPr>
          <w:rFonts w:cstheme="minorHAnsi"/>
        </w:rPr>
        <w:t>October.</w:t>
      </w:r>
      <w:bookmarkEnd w:id="20"/>
    </w:p>
    <w:p w14:paraId="6932BC39" w14:textId="05864603" w:rsidR="00A97602" w:rsidRPr="0070577E" w:rsidRDefault="002B5FEC" w:rsidP="0070577E">
      <w:pPr>
        <w:pStyle w:val="ListParagraph"/>
        <w:numPr>
          <w:ilvl w:val="0"/>
          <w:numId w:val="15"/>
        </w:numPr>
        <w:jc w:val="both"/>
        <w:rPr>
          <w:rFonts w:cstheme="minorHAnsi"/>
          <w:color w:val="000000"/>
        </w:rPr>
      </w:pPr>
      <w:bookmarkStart w:id="21" w:name="_Ref142600790"/>
      <w:r>
        <w:rPr>
          <w:rFonts w:cstheme="minorHAnsi"/>
          <w:color w:val="000000"/>
        </w:rPr>
        <w:t>R4</w:t>
      </w:r>
      <w:r w:rsidRPr="002B5FEC">
        <w:rPr>
          <w:rFonts w:cstheme="minorHAnsi"/>
        </w:rPr>
        <w:t>-</w:t>
      </w:r>
      <w:r w:rsidRPr="00B3254D">
        <w:rPr>
          <w:rFonts w:cstheme="minorHAnsi"/>
        </w:rPr>
        <w:t>2220360, “</w:t>
      </w:r>
      <w:r w:rsidRPr="00B3254D">
        <w:rPr>
          <w:rFonts w:cstheme="minorHAnsi"/>
          <w:bCs/>
        </w:rPr>
        <w:t>WF on NR_MG_enh2 Part 2</w:t>
      </w:r>
      <w:r w:rsidRPr="00B3254D">
        <w:rPr>
          <w:rFonts w:cstheme="minorHAnsi"/>
        </w:rPr>
        <w:t xml:space="preserve">”, Intel Corporation, </w:t>
      </w:r>
      <w:r>
        <w:rPr>
          <w:rFonts w:cstheme="minorHAnsi"/>
        </w:rPr>
        <w:t>November 2022</w:t>
      </w:r>
      <w:bookmarkStart w:id="22" w:name="_Ref142600809"/>
      <w:bookmarkEnd w:id="21"/>
      <w:r w:rsidR="00A97602" w:rsidRPr="0070577E">
        <w:rPr>
          <w:rFonts w:cstheme="minorHAnsi"/>
          <w:color w:val="000000"/>
        </w:rPr>
        <w:t>.</w:t>
      </w:r>
      <w:bookmarkEnd w:id="22"/>
    </w:p>
    <w:sectPr w:rsidR="00A97602" w:rsidRPr="0070577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32E35" w14:textId="77777777" w:rsidR="00183FBF" w:rsidRDefault="00183FBF">
      <w:r>
        <w:separator/>
      </w:r>
    </w:p>
  </w:endnote>
  <w:endnote w:type="continuationSeparator" w:id="0">
    <w:p w14:paraId="1BDC465C" w14:textId="77777777" w:rsidR="00183FBF" w:rsidRDefault="00183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8A9FD" w14:textId="77777777" w:rsidR="00183FBF" w:rsidRDefault="00183FBF">
      <w:r>
        <w:separator/>
      </w:r>
    </w:p>
  </w:footnote>
  <w:footnote w:type="continuationSeparator" w:id="0">
    <w:p w14:paraId="1B59AF76" w14:textId="77777777" w:rsidR="00183FBF" w:rsidRDefault="00183F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96A65AA"/>
    <w:multiLevelType w:val="hybridMultilevel"/>
    <w:tmpl w:val="FD96E8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B7106CC"/>
    <w:multiLevelType w:val="hybridMultilevel"/>
    <w:tmpl w:val="FF38CF90"/>
    <w:lvl w:ilvl="0" w:tplc="3BD480A0">
      <w:start w:val="1"/>
      <w:numFmt w:val="bullet"/>
      <w:lvlText w:val="–"/>
      <w:lvlJc w:val="left"/>
      <w:pPr>
        <w:tabs>
          <w:tab w:val="num" w:pos="644"/>
        </w:tabs>
        <w:ind w:left="644" w:hanging="360"/>
      </w:pPr>
      <w:rPr>
        <w:rFonts w:ascii="Calibri Light" w:hAnsi="Calibri Light" w:hint="default"/>
      </w:rPr>
    </w:lvl>
    <w:lvl w:ilvl="1" w:tplc="E08CE224">
      <w:start w:val="1"/>
      <w:numFmt w:val="bullet"/>
      <w:lvlText w:val="–"/>
      <w:lvlJc w:val="left"/>
      <w:pPr>
        <w:tabs>
          <w:tab w:val="num" w:pos="1364"/>
        </w:tabs>
        <w:ind w:left="1364" w:hanging="360"/>
      </w:pPr>
      <w:rPr>
        <w:rFonts w:ascii="Calibri Light" w:hAnsi="Calibri Light" w:hint="default"/>
      </w:rPr>
    </w:lvl>
    <w:lvl w:ilvl="2" w:tplc="3BDCCE2E" w:tentative="1">
      <w:start w:val="1"/>
      <w:numFmt w:val="bullet"/>
      <w:lvlText w:val="–"/>
      <w:lvlJc w:val="left"/>
      <w:pPr>
        <w:tabs>
          <w:tab w:val="num" w:pos="2084"/>
        </w:tabs>
        <w:ind w:left="2084" w:hanging="360"/>
      </w:pPr>
      <w:rPr>
        <w:rFonts w:ascii="Calibri Light" w:hAnsi="Calibri Light" w:hint="default"/>
      </w:rPr>
    </w:lvl>
    <w:lvl w:ilvl="3" w:tplc="4336BB7A" w:tentative="1">
      <w:start w:val="1"/>
      <w:numFmt w:val="bullet"/>
      <w:lvlText w:val="–"/>
      <w:lvlJc w:val="left"/>
      <w:pPr>
        <w:tabs>
          <w:tab w:val="num" w:pos="2804"/>
        </w:tabs>
        <w:ind w:left="2804" w:hanging="360"/>
      </w:pPr>
      <w:rPr>
        <w:rFonts w:ascii="Calibri Light" w:hAnsi="Calibri Light" w:hint="default"/>
      </w:rPr>
    </w:lvl>
    <w:lvl w:ilvl="4" w:tplc="C5E4425A" w:tentative="1">
      <w:start w:val="1"/>
      <w:numFmt w:val="bullet"/>
      <w:lvlText w:val="–"/>
      <w:lvlJc w:val="left"/>
      <w:pPr>
        <w:tabs>
          <w:tab w:val="num" w:pos="3524"/>
        </w:tabs>
        <w:ind w:left="3524" w:hanging="360"/>
      </w:pPr>
      <w:rPr>
        <w:rFonts w:ascii="Calibri Light" w:hAnsi="Calibri Light" w:hint="default"/>
      </w:rPr>
    </w:lvl>
    <w:lvl w:ilvl="5" w:tplc="D3BEBCFE" w:tentative="1">
      <w:start w:val="1"/>
      <w:numFmt w:val="bullet"/>
      <w:lvlText w:val="–"/>
      <w:lvlJc w:val="left"/>
      <w:pPr>
        <w:tabs>
          <w:tab w:val="num" w:pos="4244"/>
        </w:tabs>
        <w:ind w:left="4244" w:hanging="360"/>
      </w:pPr>
      <w:rPr>
        <w:rFonts w:ascii="Calibri Light" w:hAnsi="Calibri Light" w:hint="default"/>
      </w:rPr>
    </w:lvl>
    <w:lvl w:ilvl="6" w:tplc="D2967FEC" w:tentative="1">
      <w:start w:val="1"/>
      <w:numFmt w:val="bullet"/>
      <w:lvlText w:val="–"/>
      <w:lvlJc w:val="left"/>
      <w:pPr>
        <w:tabs>
          <w:tab w:val="num" w:pos="4964"/>
        </w:tabs>
        <w:ind w:left="4964" w:hanging="360"/>
      </w:pPr>
      <w:rPr>
        <w:rFonts w:ascii="Calibri Light" w:hAnsi="Calibri Light" w:hint="default"/>
      </w:rPr>
    </w:lvl>
    <w:lvl w:ilvl="7" w:tplc="0616D5FC" w:tentative="1">
      <w:start w:val="1"/>
      <w:numFmt w:val="bullet"/>
      <w:lvlText w:val="–"/>
      <w:lvlJc w:val="left"/>
      <w:pPr>
        <w:tabs>
          <w:tab w:val="num" w:pos="5684"/>
        </w:tabs>
        <w:ind w:left="5684" w:hanging="360"/>
      </w:pPr>
      <w:rPr>
        <w:rFonts w:ascii="Calibri Light" w:hAnsi="Calibri Light" w:hint="default"/>
      </w:rPr>
    </w:lvl>
    <w:lvl w:ilvl="8" w:tplc="C532AFCC" w:tentative="1">
      <w:start w:val="1"/>
      <w:numFmt w:val="bullet"/>
      <w:lvlText w:val="–"/>
      <w:lvlJc w:val="left"/>
      <w:pPr>
        <w:tabs>
          <w:tab w:val="num" w:pos="6404"/>
        </w:tabs>
        <w:ind w:left="6404" w:hanging="360"/>
      </w:pPr>
      <w:rPr>
        <w:rFonts w:ascii="Calibri Light" w:hAnsi="Calibri Light" w:hint="default"/>
      </w:rPr>
    </w:lvl>
  </w:abstractNum>
  <w:abstractNum w:abstractNumId="13" w15:restartNumberingAfterBreak="0">
    <w:nsid w:val="20FC2751"/>
    <w:multiLevelType w:val="hybridMultilevel"/>
    <w:tmpl w:val="D004DB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D035F2C"/>
    <w:multiLevelType w:val="hybridMultilevel"/>
    <w:tmpl w:val="C7BC2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6A1BC7"/>
    <w:multiLevelType w:val="multilevel"/>
    <w:tmpl w:val="01EE67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7887023"/>
    <w:multiLevelType w:val="hybridMultilevel"/>
    <w:tmpl w:val="B9800FB0"/>
    <w:lvl w:ilvl="0" w:tplc="12EA1F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8"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826F0F"/>
    <w:multiLevelType w:val="hybridMultilevel"/>
    <w:tmpl w:val="B3AC74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16cid:durableId="1945840217">
    <w:abstractNumId w:val="37"/>
  </w:num>
  <w:num w:numId="2" w16cid:durableId="1020156103">
    <w:abstractNumId w:val="20"/>
  </w:num>
  <w:num w:numId="3" w16cid:durableId="609748217">
    <w:abstractNumId w:val="3"/>
  </w:num>
  <w:num w:numId="4" w16cid:durableId="670832787">
    <w:abstractNumId w:val="41"/>
  </w:num>
  <w:num w:numId="5" w16cid:durableId="938411149">
    <w:abstractNumId w:val="6"/>
  </w:num>
  <w:num w:numId="6" w16cid:durableId="1795321027">
    <w:abstractNumId w:val="14"/>
  </w:num>
  <w:num w:numId="7" w16cid:durableId="2050373240">
    <w:abstractNumId w:val="7"/>
  </w:num>
  <w:num w:numId="8" w16cid:durableId="1701397708">
    <w:abstractNumId w:val="8"/>
  </w:num>
  <w:num w:numId="9" w16cid:durableId="2036223643">
    <w:abstractNumId w:val="15"/>
  </w:num>
  <w:num w:numId="10" w16cid:durableId="697702605">
    <w:abstractNumId w:val="33"/>
  </w:num>
  <w:num w:numId="11" w16cid:durableId="755829590">
    <w:abstractNumId w:val="36"/>
  </w:num>
  <w:num w:numId="12" w16cid:durableId="359355615">
    <w:abstractNumId w:val="24"/>
  </w:num>
  <w:num w:numId="13" w16cid:durableId="694035267">
    <w:abstractNumId w:val="29"/>
  </w:num>
  <w:num w:numId="14" w16cid:durableId="805197202">
    <w:abstractNumId w:val="35"/>
  </w:num>
  <w:num w:numId="15" w16cid:durableId="1536043531">
    <w:abstractNumId w:val="32"/>
  </w:num>
  <w:num w:numId="16" w16cid:durableId="80876842">
    <w:abstractNumId w:val="17"/>
  </w:num>
  <w:num w:numId="17" w16cid:durableId="685983138">
    <w:abstractNumId w:val="31"/>
  </w:num>
  <w:num w:numId="18" w16cid:durableId="1287352768">
    <w:abstractNumId w:val="1"/>
  </w:num>
  <w:num w:numId="19" w16cid:durableId="1742408659">
    <w:abstractNumId w:val="11"/>
  </w:num>
  <w:num w:numId="20" w16cid:durableId="225729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6050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2709148">
    <w:abstractNumId w:val="40"/>
  </w:num>
  <w:num w:numId="23" w16cid:durableId="627276369">
    <w:abstractNumId w:val="0"/>
  </w:num>
  <w:num w:numId="24" w16cid:durableId="45759324">
    <w:abstractNumId w:val="26"/>
  </w:num>
  <w:num w:numId="25" w16cid:durableId="1683316208">
    <w:abstractNumId w:val="2"/>
  </w:num>
  <w:num w:numId="26" w16cid:durableId="772823083">
    <w:abstractNumId w:val="44"/>
  </w:num>
  <w:num w:numId="27" w16cid:durableId="619578929">
    <w:abstractNumId w:val="10"/>
  </w:num>
  <w:num w:numId="28" w16cid:durableId="751852972">
    <w:abstractNumId w:val="16"/>
  </w:num>
  <w:num w:numId="29" w16cid:durableId="657803625">
    <w:abstractNumId w:val="21"/>
  </w:num>
  <w:num w:numId="30" w16cid:durableId="122769027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1628014">
    <w:abstractNumId w:val="30"/>
  </w:num>
  <w:num w:numId="32" w16cid:durableId="1892038047">
    <w:abstractNumId w:val="43"/>
  </w:num>
  <w:num w:numId="33" w16cid:durableId="1656251807">
    <w:abstractNumId w:val="34"/>
  </w:num>
  <w:num w:numId="34" w16cid:durableId="211818355">
    <w:abstractNumId w:val="38"/>
  </w:num>
  <w:num w:numId="35" w16cid:durableId="1137377861">
    <w:abstractNumId w:val="9"/>
  </w:num>
  <w:num w:numId="36" w16cid:durableId="1616912002">
    <w:abstractNumId w:val="18"/>
  </w:num>
  <w:num w:numId="37" w16cid:durableId="1295137195">
    <w:abstractNumId w:val="42"/>
  </w:num>
  <w:num w:numId="38" w16cid:durableId="990795899">
    <w:abstractNumId w:val="23"/>
  </w:num>
  <w:num w:numId="39" w16cid:durableId="798109374">
    <w:abstractNumId w:val="28"/>
  </w:num>
  <w:num w:numId="40" w16cid:durableId="1283733996">
    <w:abstractNumId w:val="22"/>
  </w:num>
  <w:num w:numId="41" w16cid:durableId="727338194">
    <w:abstractNumId w:val="27"/>
  </w:num>
  <w:num w:numId="42" w16cid:durableId="766003926">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5108782">
    <w:abstractNumId w:val="13"/>
  </w:num>
  <w:num w:numId="44" w16cid:durableId="2125997311">
    <w:abstractNumId w:val="39"/>
  </w:num>
  <w:num w:numId="45" w16cid:durableId="1991788622">
    <w:abstractNumId w:val="25"/>
  </w:num>
  <w:num w:numId="46" w16cid:durableId="1617786270">
    <w:abstractNumId w:val="4"/>
  </w:num>
  <w:num w:numId="47" w16cid:durableId="699401580">
    <w:abstractNumId w:val="12"/>
  </w:num>
  <w:num w:numId="48" w16cid:durableId="148439603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2BF"/>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759"/>
    <w:rsid w:val="00035A74"/>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3F7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535"/>
    <w:rsid w:val="00047640"/>
    <w:rsid w:val="00047749"/>
    <w:rsid w:val="000477ED"/>
    <w:rsid w:val="00050460"/>
    <w:rsid w:val="00050B16"/>
    <w:rsid w:val="000511F9"/>
    <w:rsid w:val="00051233"/>
    <w:rsid w:val="0005145F"/>
    <w:rsid w:val="000514AD"/>
    <w:rsid w:val="00051CE2"/>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2EA5"/>
    <w:rsid w:val="0006320D"/>
    <w:rsid w:val="00063754"/>
    <w:rsid w:val="00063B7E"/>
    <w:rsid w:val="00063BD7"/>
    <w:rsid w:val="00063C1C"/>
    <w:rsid w:val="00063C38"/>
    <w:rsid w:val="00063D9E"/>
    <w:rsid w:val="00064135"/>
    <w:rsid w:val="000641A5"/>
    <w:rsid w:val="000644F6"/>
    <w:rsid w:val="00064AD3"/>
    <w:rsid w:val="00064E12"/>
    <w:rsid w:val="00064EE8"/>
    <w:rsid w:val="00065574"/>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946"/>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0AB"/>
    <w:rsid w:val="00077898"/>
    <w:rsid w:val="000778E0"/>
    <w:rsid w:val="000808A6"/>
    <w:rsid w:val="00080A12"/>
    <w:rsid w:val="00080A7E"/>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4F58"/>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93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19A"/>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6D9"/>
    <w:rsid w:val="000D7D65"/>
    <w:rsid w:val="000D7DE4"/>
    <w:rsid w:val="000E057C"/>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3B0"/>
    <w:rsid w:val="000E6629"/>
    <w:rsid w:val="000E6901"/>
    <w:rsid w:val="000E6A1C"/>
    <w:rsid w:val="000E6E5C"/>
    <w:rsid w:val="000E6EFC"/>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4F"/>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477"/>
    <w:rsid w:val="0010668E"/>
    <w:rsid w:val="00106AF9"/>
    <w:rsid w:val="00106C4A"/>
    <w:rsid w:val="001077A5"/>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3F1"/>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160"/>
    <w:rsid w:val="00125226"/>
    <w:rsid w:val="001252C5"/>
    <w:rsid w:val="00125E2D"/>
    <w:rsid w:val="001260AD"/>
    <w:rsid w:val="00127287"/>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C32"/>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CD1"/>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83E"/>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3FB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1DE"/>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B3"/>
    <w:rsid w:val="001B14E9"/>
    <w:rsid w:val="001B1A58"/>
    <w:rsid w:val="001B1B6E"/>
    <w:rsid w:val="001B1E58"/>
    <w:rsid w:val="001B2031"/>
    <w:rsid w:val="001B26ED"/>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CE2"/>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432"/>
    <w:rsid w:val="001F1EFE"/>
    <w:rsid w:val="001F2A47"/>
    <w:rsid w:val="001F3096"/>
    <w:rsid w:val="001F3227"/>
    <w:rsid w:val="001F3589"/>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BFB"/>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493"/>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2DD7"/>
    <w:rsid w:val="002132A3"/>
    <w:rsid w:val="00213671"/>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17F20"/>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E7"/>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0DD"/>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E88"/>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78F"/>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3D"/>
    <w:rsid w:val="00265292"/>
    <w:rsid w:val="002652D5"/>
    <w:rsid w:val="00265645"/>
    <w:rsid w:val="00265943"/>
    <w:rsid w:val="00265A60"/>
    <w:rsid w:val="00265A76"/>
    <w:rsid w:val="00265E93"/>
    <w:rsid w:val="00265FB1"/>
    <w:rsid w:val="002661DA"/>
    <w:rsid w:val="002667D5"/>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6F62"/>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630"/>
    <w:rsid w:val="002867BD"/>
    <w:rsid w:val="00286C36"/>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4DD"/>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5FEC"/>
    <w:rsid w:val="002B606E"/>
    <w:rsid w:val="002B6194"/>
    <w:rsid w:val="002B6850"/>
    <w:rsid w:val="002B6DF5"/>
    <w:rsid w:val="002B6F04"/>
    <w:rsid w:val="002B70BB"/>
    <w:rsid w:val="002B773C"/>
    <w:rsid w:val="002B7DE6"/>
    <w:rsid w:val="002C0245"/>
    <w:rsid w:val="002C1163"/>
    <w:rsid w:val="002C13C1"/>
    <w:rsid w:val="002C13D8"/>
    <w:rsid w:val="002C1504"/>
    <w:rsid w:val="002C18DD"/>
    <w:rsid w:val="002C1D8E"/>
    <w:rsid w:val="002C2C19"/>
    <w:rsid w:val="002C3C5A"/>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4AB"/>
    <w:rsid w:val="002E054C"/>
    <w:rsid w:val="002E0814"/>
    <w:rsid w:val="002E1108"/>
    <w:rsid w:val="002E1AF4"/>
    <w:rsid w:val="002E1C71"/>
    <w:rsid w:val="002E1D5A"/>
    <w:rsid w:val="002E1DA5"/>
    <w:rsid w:val="002E1FC9"/>
    <w:rsid w:val="002E2945"/>
    <w:rsid w:val="002E2DB3"/>
    <w:rsid w:val="002E2E08"/>
    <w:rsid w:val="002E2F65"/>
    <w:rsid w:val="002E4080"/>
    <w:rsid w:val="002E452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57D3"/>
    <w:rsid w:val="002F618D"/>
    <w:rsid w:val="002F62C4"/>
    <w:rsid w:val="002F6455"/>
    <w:rsid w:val="002F64BB"/>
    <w:rsid w:val="002F6ABF"/>
    <w:rsid w:val="002F6CBF"/>
    <w:rsid w:val="002F6CF8"/>
    <w:rsid w:val="002F72DA"/>
    <w:rsid w:val="002F7788"/>
    <w:rsid w:val="002F7D8D"/>
    <w:rsid w:val="002F7FF6"/>
    <w:rsid w:val="0030017A"/>
    <w:rsid w:val="003002F9"/>
    <w:rsid w:val="0030043E"/>
    <w:rsid w:val="00300CA1"/>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30"/>
    <w:rsid w:val="00303CE2"/>
    <w:rsid w:val="00303E1E"/>
    <w:rsid w:val="0030412A"/>
    <w:rsid w:val="00304565"/>
    <w:rsid w:val="003045E6"/>
    <w:rsid w:val="003048D7"/>
    <w:rsid w:val="00304CE2"/>
    <w:rsid w:val="00304D1E"/>
    <w:rsid w:val="00305599"/>
    <w:rsid w:val="003056C7"/>
    <w:rsid w:val="00305929"/>
    <w:rsid w:val="00305963"/>
    <w:rsid w:val="00305AC4"/>
    <w:rsid w:val="00306556"/>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2E32"/>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2784"/>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68C"/>
    <w:rsid w:val="00340EC0"/>
    <w:rsid w:val="0034111C"/>
    <w:rsid w:val="003411BB"/>
    <w:rsid w:val="003412C8"/>
    <w:rsid w:val="00341410"/>
    <w:rsid w:val="00341428"/>
    <w:rsid w:val="00341AF3"/>
    <w:rsid w:val="00341B77"/>
    <w:rsid w:val="0034222E"/>
    <w:rsid w:val="0034267D"/>
    <w:rsid w:val="00342773"/>
    <w:rsid w:val="003429AC"/>
    <w:rsid w:val="00342E17"/>
    <w:rsid w:val="00342E44"/>
    <w:rsid w:val="0034371C"/>
    <w:rsid w:val="00343854"/>
    <w:rsid w:val="00343FE8"/>
    <w:rsid w:val="00344510"/>
    <w:rsid w:val="003447A5"/>
    <w:rsid w:val="00344DAB"/>
    <w:rsid w:val="00345022"/>
    <w:rsid w:val="0034578A"/>
    <w:rsid w:val="00345F76"/>
    <w:rsid w:val="00346539"/>
    <w:rsid w:val="00346865"/>
    <w:rsid w:val="0034688E"/>
    <w:rsid w:val="00346A2E"/>
    <w:rsid w:val="00346AF4"/>
    <w:rsid w:val="00346B6E"/>
    <w:rsid w:val="00347772"/>
    <w:rsid w:val="0034787E"/>
    <w:rsid w:val="00347AA0"/>
    <w:rsid w:val="00347E65"/>
    <w:rsid w:val="00350256"/>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84A"/>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677"/>
    <w:rsid w:val="00377845"/>
    <w:rsid w:val="00377EFD"/>
    <w:rsid w:val="0038006B"/>
    <w:rsid w:val="0038049F"/>
    <w:rsid w:val="00381197"/>
    <w:rsid w:val="00381B18"/>
    <w:rsid w:val="00382BF6"/>
    <w:rsid w:val="00382F3C"/>
    <w:rsid w:val="00383AF2"/>
    <w:rsid w:val="00384091"/>
    <w:rsid w:val="00384126"/>
    <w:rsid w:val="003842CD"/>
    <w:rsid w:val="0038481C"/>
    <w:rsid w:val="0038483B"/>
    <w:rsid w:val="00384872"/>
    <w:rsid w:val="00384C3D"/>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B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866"/>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2924"/>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C96"/>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C87"/>
    <w:rsid w:val="00404D3C"/>
    <w:rsid w:val="00404EFB"/>
    <w:rsid w:val="004053E4"/>
    <w:rsid w:val="004054EE"/>
    <w:rsid w:val="00405A02"/>
    <w:rsid w:val="00406782"/>
    <w:rsid w:val="00406A6B"/>
    <w:rsid w:val="004072F2"/>
    <w:rsid w:val="00407323"/>
    <w:rsid w:val="0040762A"/>
    <w:rsid w:val="00407CC5"/>
    <w:rsid w:val="00407D98"/>
    <w:rsid w:val="00407DEF"/>
    <w:rsid w:val="0041011D"/>
    <w:rsid w:val="004102C2"/>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413"/>
    <w:rsid w:val="004176FF"/>
    <w:rsid w:val="00420217"/>
    <w:rsid w:val="0042028C"/>
    <w:rsid w:val="004208BC"/>
    <w:rsid w:val="00421060"/>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6F"/>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7B1"/>
    <w:rsid w:val="00444BFB"/>
    <w:rsid w:val="0044521D"/>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929"/>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17"/>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BAB"/>
    <w:rsid w:val="00486060"/>
    <w:rsid w:val="00486BFC"/>
    <w:rsid w:val="00486FCC"/>
    <w:rsid w:val="00487495"/>
    <w:rsid w:val="00487B0C"/>
    <w:rsid w:val="00487E07"/>
    <w:rsid w:val="00490B88"/>
    <w:rsid w:val="00490BE2"/>
    <w:rsid w:val="00491695"/>
    <w:rsid w:val="004918A2"/>
    <w:rsid w:val="00491ADD"/>
    <w:rsid w:val="00492CF8"/>
    <w:rsid w:val="00493771"/>
    <w:rsid w:val="004937D8"/>
    <w:rsid w:val="00493F01"/>
    <w:rsid w:val="00493F45"/>
    <w:rsid w:val="00494461"/>
    <w:rsid w:val="004947D8"/>
    <w:rsid w:val="00494805"/>
    <w:rsid w:val="004948FD"/>
    <w:rsid w:val="004953A6"/>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2E3E"/>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431"/>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228"/>
    <w:rsid w:val="004C0364"/>
    <w:rsid w:val="004C044A"/>
    <w:rsid w:val="004C079A"/>
    <w:rsid w:val="004C0AAD"/>
    <w:rsid w:val="004C0EFB"/>
    <w:rsid w:val="004C0F44"/>
    <w:rsid w:val="004C1465"/>
    <w:rsid w:val="004C14D0"/>
    <w:rsid w:val="004C1BCD"/>
    <w:rsid w:val="004C2137"/>
    <w:rsid w:val="004C3410"/>
    <w:rsid w:val="004C34FA"/>
    <w:rsid w:val="004C3558"/>
    <w:rsid w:val="004C366E"/>
    <w:rsid w:val="004C3A13"/>
    <w:rsid w:val="004C4301"/>
    <w:rsid w:val="004C452A"/>
    <w:rsid w:val="004C4C6C"/>
    <w:rsid w:val="004C5700"/>
    <w:rsid w:val="004C600F"/>
    <w:rsid w:val="004C61B9"/>
    <w:rsid w:val="004C67E3"/>
    <w:rsid w:val="004C6867"/>
    <w:rsid w:val="004C737B"/>
    <w:rsid w:val="004C7423"/>
    <w:rsid w:val="004C795A"/>
    <w:rsid w:val="004C7AB4"/>
    <w:rsid w:val="004D025D"/>
    <w:rsid w:val="004D044A"/>
    <w:rsid w:val="004D05A7"/>
    <w:rsid w:val="004D0607"/>
    <w:rsid w:val="004D072E"/>
    <w:rsid w:val="004D0BA3"/>
    <w:rsid w:val="004D0D2E"/>
    <w:rsid w:val="004D1194"/>
    <w:rsid w:val="004D1497"/>
    <w:rsid w:val="004D1915"/>
    <w:rsid w:val="004D23CF"/>
    <w:rsid w:val="004D29C0"/>
    <w:rsid w:val="004D2EE0"/>
    <w:rsid w:val="004D35BA"/>
    <w:rsid w:val="004D36DE"/>
    <w:rsid w:val="004D373A"/>
    <w:rsid w:val="004D3FA6"/>
    <w:rsid w:val="004D4225"/>
    <w:rsid w:val="004D445E"/>
    <w:rsid w:val="004D4614"/>
    <w:rsid w:val="004D4A5E"/>
    <w:rsid w:val="004D549E"/>
    <w:rsid w:val="004D5567"/>
    <w:rsid w:val="004D5B5B"/>
    <w:rsid w:val="004D5D00"/>
    <w:rsid w:val="004D6286"/>
    <w:rsid w:val="004D6436"/>
    <w:rsid w:val="004D744F"/>
    <w:rsid w:val="004D7B89"/>
    <w:rsid w:val="004D7E05"/>
    <w:rsid w:val="004D7F50"/>
    <w:rsid w:val="004E07BB"/>
    <w:rsid w:val="004E0A65"/>
    <w:rsid w:val="004E0BCB"/>
    <w:rsid w:val="004E0F2A"/>
    <w:rsid w:val="004E1030"/>
    <w:rsid w:val="004E1230"/>
    <w:rsid w:val="004E1421"/>
    <w:rsid w:val="004E1499"/>
    <w:rsid w:val="004E1B3E"/>
    <w:rsid w:val="004E1D09"/>
    <w:rsid w:val="004E1DA7"/>
    <w:rsid w:val="004E2242"/>
    <w:rsid w:val="004E245D"/>
    <w:rsid w:val="004E27A5"/>
    <w:rsid w:val="004E2F5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38D"/>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C6F"/>
    <w:rsid w:val="00503D36"/>
    <w:rsid w:val="00503EDB"/>
    <w:rsid w:val="0050450B"/>
    <w:rsid w:val="005048AB"/>
    <w:rsid w:val="00504CCA"/>
    <w:rsid w:val="00505670"/>
    <w:rsid w:val="00505B99"/>
    <w:rsid w:val="00505CDA"/>
    <w:rsid w:val="0050609A"/>
    <w:rsid w:val="005060ED"/>
    <w:rsid w:val="0050634A"/>
    <w:rsid w:val="00506436"/>
    <w:rsid w:val="00506596"/>
    <w:rsid w:val="00506D6D"/>
    <w:rsid w:val="0050724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25F2"/>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096"/>
    <w:rsid w:val="00517548"/>
    <w:rsid w:val="00517973"/>
    <w:rsid w:val="00517AED"/>
    <w:rsid w:val="005200E1"/>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0"/>
    <w:rsid w:val="00524F72"/>
    <w:rsid w:val="00525454"/>
    <w:rsid w:val="005257CD"/>
    <w:rsid w:val="0052607B"/>
    <w:rsid w:val="005276D7"/>
    <w:rsid w:val="00527A83"/>
    <w:rsid w:val="00527B01"/>
    <w:rsid w:val="00527FEC"/>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520"/>
    <w:rsid w:val="00540BBE"/>
    <w:rsid w:val="00540C35"/>
    <w:rsid w:val="00541363"/>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148"/>
    <w:rsid w:val="00553BD6"/>
    <w:rsid w:val="00553EB7"/>
    <w:rsid w:val="005545CA"/>
    <w:rsid w:val="00554770"/>
    <w:rsid w:val="0055479A"/>
    <w:rsid w:val="00554B07"/>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87"/>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77F76"/>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D3A"/>
    <w:rsid w:val="005A2E71"/>
    <w:rsid w:val="005A33F8"/>
    <w:rsid w:val="005A3CA1"/>
    <w:rsid w:val="005A40C3"/>
    <w:rsid w:val="005A4906"/>
    <w:rsid w:val="005A4DDE"/>
    <w:rsid w:val="005A4E47"/>
    <w:rsid w:val="005A5651"/>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4EA"/>
    <w:rsid w:val="005D2A9D"/>
    <w:rsid w:val="005D335F"/>
    <w:rsid w:val="005D353F"/>
    <w:rsid w:val="005D36FD"/>
    <w:rsid w:val="005D3892"/>
    <w:rsid w:val="005D39A4"/>
    <w:rsid w:val="005D3B3E"/>
    <w:rsid w:val="005D4504"/>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2C8D"/>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48D"/>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91A"/>
    <w:rsid w:val="005F6AFD"/>
    <w:rsid w:val="005F6B7D"/>
    <w:rsid w:val="005F6C3A"/>
    <w:rsid w:val="005F6E34"/>
    <w:rsid w:val="005F7562"/>
    <w:rsid w:val="005F7FCE"/>
    <w:rsid w:val="006004FE"/>
    <w:rsid w:val="00600723"/>
    <w:rsid w:val="00600D82"/>
    <w:rsid w:val="00601622"/>
    <w:rsid w:val="006017E3"/>
    <w:rsid w:val="00601914"/>
    <w:rsid w:val="006022DF"/>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A4A"/>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0C4"/>
    <w:rsid w:val="0062164D"/>
    <w:rsid w:val="00621770"/>
    <w:rsid w:val="0062188F"/>
    <w:rsid w:val="006218C7"/>
    <w:rsid w:val="0062193C"/>
    <w:rsid w:val="00621E1B"/>
    <w:rsid w:val="00621F4E"/>
    <w:rsid w:val="0062215F"/>
    <w:rsid w:val="00622702"/>
    <w:rsid w:val="0062286A"/>
    <w:rsid w:val="00622F66"/>
    <w:rsid w:val="006235FC"/>
    <w:rsid w:val="00623F22"/>
    <w:rsid w:val="0062540D"/>
    <w:rsid w:val="00625BD0"/>
    <w:rsid w:val="00625EE2"/>
    <w:rsid w:val="00626187"/>
    <w:rsid w:val="006263CB"/>
    <w:rsid w:val="006265DD"/>
    <w:rsid w:val="0062693E"/>
    <w:rsid w:val="0062707F"/>
    <w:rsid w:val="00627128"/>
    <w:rsid w:val="00627136"/>
    <w:rsid w:val="00627240"/>
    <w:rsid w:val="00627394"/>
    <w:rsid w:val="00627E79"/>
    <w:rsid w:val="00630123"/>
    <w:rsid w:val="0063015D"/>
    <w:rsid w:val="00630314"/>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B76"/>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951"/>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4A"/>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2FA"/>
    <w:rsid w:val="0066531F"/>
    <w:rsid w:val="00665532"/>
    <w:rsid w:val="00665BBF"/>
    <w:rsid w:val="00665C44"/>
    <w:rsid w:val="006663BF"/>
    <w:rsid w:val="00666447"/>
    <w:rsid w:val="006674F7"/>
    <w:rsid w:val="006675BA"/>
    <w:rsid w:val="006679FE"/>
    <w:rsid w:val="00667B0E"/>
    <w:rsid w:val="006700D0"/>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2F7"/>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5CA"/>
    <w:rsid w:val="006927B7"/>
    <w:rsid w:val="006929AF"/>
    <w:rsid w:val="00692C9D"/>
    <w:rsid w:val="00692D09"/>
    <w:rsid w:val="0069308B"/>
    <w:rsid w:val="00693268"/>
    <w:rsid w:val="006933B0"/>
    <w:rsid w:val="006933CE"/>
    <w:rsid w:val="00693AA6"/>
    <w:rsid w:val="00693C40"/>
    <w:rsid w:val="00693CE7"/>
    <w:rsid w:val="00693E7D"/>
    <w:rsid w:val="0069405D"/>
    <w:rsid w:val="00694294"/>
    <w:rsid w:val="006942BA"/>
    <w:rsid w:val="00694488"/>
    <w:rsid w:val="00694EA5"/>
    <w:rsid w:val="00695DD6"/>
    <w:rsid w:val="00696363"/>
    <w:rsid w:val="006965BF"/>
    <w:rsid w:val="00696A90"/>
    <w:rsid w:val="00697717"/>
    <w:rsid w:val="00697894"/>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174"/>
    <w:rsid w:val="006D538B"/>
    <w:rsid w:val="006D54E3"/>
    <w:rsid w:val="006D6143"/>
    <w:rsid w:val="006D6A81"/>
    <w:rsid w:val="006D7389"/>
    <w:rsid w:val="006D7657"/>
    <w:rsid w:val="006D7836"/>
    <w:rsid w:val="006D7C6A"/>
    <w:rsid w:val="006D7CD4"/>
    <w:rsid w:val="006E0486"/>
    <w:rsid w:val="006E05B8"/>
    <w:rsid w:val="006E0777"/>
    <w:rsid w:val="006E0FDA"/>
    <w:rsid w:val="006E12F8"/>
    <w:rsid w:val="006E13D1"/>
    <w:rsid w:val="006E1952"/>
    <w:rsid w:val="006E1AE4"/>
    <w:rsid w:val="006E1C63"/>
    <w:rsid w:val="006E2013"/>
    <w:rsid w:val="006E256B"/>
    <w:rsid w:val="006E2809"/>
    <w:rsid w:val="006E2C6F"/>
    <w:rsid w:val="006E2DB5"/>
    <w:rsid w:val="006E3A94"/>
    <w:rsid w:val="006E3C6B"/>
    <w:rsid w:val="006E426B"/>
    <w:rsid w:val="006E434A"/>
    <w:rsid w:val="006E43EF"/>
    <w:rsid w:val="006E4816"/>
    <w:rsid w:val="006E4A4C"/>
    <w:rsid w:val="006E4BFE"/>
    <w:rsid w:val="006E5004"/>
    <w:rsid w:val="006E509D"/>
    <w:rsid w:val="006E51AA"/>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06"/>
    <w:rsid w:val="006F39D3"/>
    <w:rsid w:val="006F3DF0"/>
    <w:rsid w:val="006F42ED"/>
    <w:rsid w:val="006F4C8E"/>
    <w:rsid w:val="006F4F00"/>
    <w:rsid w:val="006F50C1"/>
    <w:rsid w:val="006F53B1"/>
    <w:rsid w:val="006F5779"/>
    <w:rsid w:val="006F5A56"/>
    <w:rsid w:val="006F5F5A"/>
    <w:rsid w:val="006F61C2"/>
    <w:rsid w:val="006F61F6"/>
    <w:rsid w:val="006F654B"/>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B0F"/>
    <w:rsid w:val="00704027"/>
    <w:rsid w:val="007041D3"/>
    <w:rsid w:val="00704B8A"/>
    <w:rsid w:val="00704C9D"/>
    <w:rsid w:val="007050F7"/>
    <w:rsid w:val="007051AD"/>
    <w:rsid w:val="00705377"/>
    <w:rsid w:val="0070577E"/>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269"/>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1FEC"/>
    <w:rsid w:val="00722139"/>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73F"/>
    <w:rsid w:val="00764A29"/>
    <w:rsid w:val="00764DD1"/>
    <w:rsid w:val="007651BB"/>
    <w:rsid w:val="00765BE5"/>
    <w:rsid w:val="00765CF7"/>
    <w:rsid w:val="00766085"/>
    <w:rsid w:val="007662EF"/>
    <w:rsid w:val="007663A0"/>
    <w:rsid w:val="007666E8"/>
    <w:rsid w:val="0076676F"/>
    <w:rsid w:val="00766901"/>
    <w:rsid w:val="00766D16"/>
    <w:rsid w:val="0077014C"/>
    <w:rsid w:val="00770162"/>
    <w:rsid w:val="00770696"/>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688"/>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7FE"/>
    <w:rsid w:val="00785A79"/>
    <w:rsid w:val="00785C3C"/>
    <w:rsid w:val="00785F46"/>
    <w:rsid w:val="00785FA3"/>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BC3"/>
    <w:rsid w:val="00793F1D"/>
    <w:rsid w:val="007940F6"/>
    <w:rsid w:val="00794895"/>
    <w:rsid w:val="00794938"/>
    <w:rsid w:val="00794BBE"/>
    <w:rsid w:val="00795BA6"/>
    <w:rsid w:val="00795F06"/>
    <w:rsid w:val="00796FB4"/>
    <w:rsid w:val="00797B5D"/>
    <w:rsid w:val="00797C3E"/>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544"/>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CAD"/>
    <w:rsid w:val="007D3EA2"/>
    <w:rsid w:val="007D43D4"/>
    <w:rsid w:val="007D4A01"/>
    <w:rsid w:val="007D51B4"/>
    <w:rsid w:val="007D536F"/>
    <w:rsid w:val="007D55F5"/>
    <w:rsid w:val="007D55FD"/>
    <w:rsid w:val="007D5D3E"/>
    <w:rsid w:val="007D689B"/>
    <w:rsid w:val="007D6DFF"/>
    <w:rsid w:val="007D6EA8"/>
    <w:rsid w:val="007D711D"/>
    <w:rsid w:val="007D7ABB"/>
    <w:rsid w:val="007E09EE"/>
    <w:rsid w:val="007E10BA"/>
    <w:rsid w:val="007E1201"/>
    <w:rsid w:val="007E149C"/>
    <w:rsid w:val="007E1653"/>
    <w:rsid w:val="007E2344"/>
    <w:rsid w:val="007E2681"/>
    <w:rsid w:val="007E30DA"/>
    <w:rsid w:val="007E33B2"/>
    <w:rsid w:val="007E3B91"/>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35B7"/>
    <w:rsid w:val="007F3713"/>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36"/>
    <w:rsid w:val="00811884"/>
    <w:rsid w:val="00811EAF"/>
    <w:rsid w:val="00811EEE"/>
    <w:rsid w:val="00812203"/>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BB0"/>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14"/>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37D55"/>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921"/>
    <w:rsid w:val="00846EC1"/>
    <w:rsid w:val="00847204"/>
    <w:rsid w:val="00847C25"/>
    <w:rsid w:val="00847EE6"/>
    <w:rsid w:val="008507D4"/>
    <w:rsid w:val="00850ABC"/>
    <w:rsid w:val="00851AB3"/>
    <w:rsid w:val="00851AC9"/>
    <w:rsid w:val="00851D22"/>
    <w:rsid w:val="00852137"/>
    <w:rsid w:val="0085264B"/>
    <w:rsid w:val="008528FA"/>
    <w:rsid w:val="00852C83"/>
    <w:rsid w:val="008532FC"/>
    <w:rsid w:val="008534AF"/>
    <w:rsid w:val="008539A8"/>
    <w:rsid w:val="00853A3E"/>
    <w:rsid w:val="00853C6D"/>
    <w:rsid w:val="00853C75"/>
    <w:rsid w:val="008543D9"/>
    <w:rsid w:val="008548CC"/>
    <w:rsid w:val="00854D89"/>
    <w:rsid w:val="00855204"/>
    <w:rsid w:val="008556E0"/>
    <w:rsid w:val="008559B9"/>
    <w:rsid w:val="00855B02"/>
    <w:rsid w:val="00856096"/>
    <w:rsid w:val="00856353"/>
    <w:rsid w:val="0085682F"/>
    <w:rsid w:val="0085772C"/>
    <w:rsid w:val="00857786"/>
    <w:rsid w:val="00857F76"/>
    <w:rsid w:val="00860787"/>
    <w:rsid w:val="00860986"/>
    <w:rsid w:val="00860B57"/>
    <w:rsid w:val="008613FA"/>
    <w:rsid w:val="0086192A"/>
    <w:rsid w:val="00862CF7"/>
    <w:rsid w:val="00862F93"/>
    <w:rsid w:val="00863105"/>
    <w:rsid w:val="008632DA"/>
    <w:rsid w:val="00863361"/>
    <w:rsid w:val="00863B4A"/>
    <w:rsid w:val="00863C49"/>
    <w:rsid w:val="00864277"/>
    <w:rsid w:val="00864B95"/>
    <w:rsid w:val="00865389"/>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8C1"/>
    <w:rsid w:val="00872BF2"/>
    <w:rsid w:val="00872BFD"/>
    <w:rsid w:val="00872C20"/>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1CEC"/>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BEC"/>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09"/>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C79"/>
    <w:rsid w:val="008B6D94"/>
    <w:rsid w:val="008B6FEB"/>
    <w:rsid w:val="008B77B0"/>
    <w:rsid w:val="008B7AA2"/>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19D"/>
    <w:rsid w:val="008D44EC"/>
    <w:rsid w:val="008D455D"/>
    <w:rsid w:val="008D4565"/>
    <w:rsid w:val="008D4EC0"/>
    <w:rsid w:val="008D4FB9"/>
    <w:rsid w:val="008D52A8"/>
    <w:rsid w:val="008D5331"/>
    <w:rsid w:val="008D5A37"/>
    <w:rsid w:val="008D5F1D"/>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725"/>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716"/>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FCF"/>
    <w:rsid w:val="009211DD"/>
    <w:rsid w:val="009213F0"/>
    <w:rsid w:val="00921A90"/>
    <w:rsid w:val="00921C83"/>
    <w:rsid w:val="009224CA"/>
    <w:rsid w:val="009225F6"/>
    <w:rsid w:val="009233A9"/>
    <w:rsid w:val="009237FA"/>
    <w:rsid w:val="0092385F"/>
    <w:rsid w:val="009238B7"/>
    <w:rsid w:val="00924457"/>
    <w:rsid w:val="0092488D"/>
    <w:rsid w:val="00924EAF"/>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679"/>
    <w:rsid w:val="00931962"/>
    <w:rsid w:val="0093222A"/>
    <w:rsid w:val="00932553"/>
    <w:rsid w:val="0093287C"/>
    <w:rsid w:val="00932A5B"/>
    <w:rsid w:val="009331D8"/>
    <w:rsid w:val="00933880"/>
    <w:rsid w:val="00933C0D"/>
    <w:rsid w:val="00933F8D"/>
    <w:rsid w:val="00934066"/>
    <w:rsid w:val="00934281"/>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2B9A"/>
    <w:rsid w:val="00942F65"/>
    <w:rsid w:val="00943B5E"/>
    <w:rsid w:val="00944B62"/>
    <w:rsid w:val="00945637"/>
    <w:rsid w:val="00945CE3"/>
    <w:rsid w:val="00945D49"/>
    <w:rsid w:val="00945DE6"/>
    <w:rsid w:val="00946A80"/>
    <w:rsid w:val="00946D8C"/>
    <w:rsid w:val="00947119"/>
    <w:rsid w:val="009472C4"/>
    <w:rsid w:val="0094732C"/>
    <w:rsid w:val="00947472"/>
    <w:rsid w:val="009479E4"/>
    <w:rsid w:val="00947A4B"/>
    <w:rsid w:val="00947C9D"/>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DC"/>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4F07"/>
    <w:rsid w:val="00975684"/>
    <w:rsid w:val="009758A1"/>
    <w:rsid w:val="00975DB9"/>
    <w:rsid w:val="00976034"/>
    <w:rsid w:val="0097665A"/>
    <w:rsid w:val="00976E48"/>
    <w:rsid w:val="009778AF"/>
    <w:rsid w:val="009779AE"/>
    <w:rsid w:val="00977D00"/>
    <w:rsid w:val="00977E14"/>
    <w:rsid w:val="009802A7"/>
    <w:rsid w:val="00980374"/>
    <w:rsid w:val="00980694"/>
    <w:rsid w:val="00980897"/>
    <w:rsid w:val="009808EF"/>
    <w:rsid w:val="0098096E"/>
    <w:rsid w:val="00980FF5"/>
    <w:rsid w:val="009810E6"/>
    <w:rsid w:val="0098146D"/>
    <w:rsid w:val="00981F78"/>
    <w:rsid w:val="0098249F"/>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794"/>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788"/>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ACA"/>
    <w:rsid w:val="009C4EB2"/>
    <w:rsid w:val="009C51D5"/>
    <w:rsid w:val="009C56FA"/>
    <w:rsid w:val="009C57B6"/>
    <w:rsid w:val="009C5B86"/>
    <w:rsid w:val="009C5E04"/>
    <w:rsid w:val="009C6173"/>
    <w:rsid w:val="009C6217"/>
    <w:rsid w:val="009C6315"/>
    <w:rsid w:val="009C6A7C"/>
    <w:rsid w:val="009C6B52"/>
    <w:rsid w:val="009C7119"/>
    <w:rsid w:val="009C760A"/>
    <w:rsid w:val="009C7BCF"/>
    <w:rsid w:val="009C7DE2"/>
    <w:rsid w:val="009D0004"/>
    <w:rsid w:val="009D087D"/>
    <w:rsid w:val="009D0A68"/>
    <w:rsid w:val="009D0D3B"/>
    <w:rsid w:val="009D1CE4"/>
    <w:rsid w:val="009D1D7F"/>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0E6"/>
    <w:rsid w:val="009E418E"/>
    <w:rsid w:val="009E419A"/>
    <w:rsid w:val="009E43CE"/>
    <w:rsid w:val="009E4444"/>
    <w:rsid w:val="009E4C48"/>
    <w:rsid w:val="009E5283"/>
    <w:rsid w:val="009E547E"/>
    <w:rsid w:val="009E5589"/>
    <w:rsid w:val="009E5984"/>
    <w:rsid w:val="009E5AF5"/>
    <w:rsid w:val="009E5CBA"/>
    <w:rsid w:val="009E627D"/>
    <w:rsid w:val="009E6EEE"/>
    <w:rsid w:val="009E7285"/>
    <w:rsid w:val="009E74F5"/>
    <w:rsid w:val="009E7611"/>
    <w:rsid w:val="009E77D1"/>
    <w:rsid w:val="009E7A21"/>
    <w:rsid w:val="009E7A67"/>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B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8B5"/>
    <w:rsid w:val="00A06B2E"/>
    <w:rsid w:val="00A07250"/>
    <w:rsid w:val="00A078AA"/>
    <w:rsid w:val="00A07C3C"/>
    <w:rsid w:val="00A10156"/>
    <w:rsid w:val="00A10CB1"/>
    <w:rsid w:val="00A111E1"/>
    <w:rsid w:val="00A1137D"/>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C9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B0"/>
    <w:rsid w:val="00A64B0A"/>
    <w:rsid w:val="00A64C4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D01"/>
    <w:rsid w:val="00A720C2"/>
    <w:rsid w:val="00A7217E"/>
    <w:rsid w:val="00A72300"/>
    <w:rsid w:val="00A7369A"/>
    <w:rsid w:val="00A739B2"/>
    <w:rsid w:val="00A74499"/>
    <w:rsid w:val="00A74C38"/>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0FC4"/>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B5C"/>
    <w:rsid w:val="00A84CAA"/>
    <w:rsid w:val="00A84F70"/>
    <w:rsid w:val="00A85097"/>
    <w:rsid w:val="00A853AE"/>
    <w:rsid w:val="00A85551"/>
    <w:rsid w:val="00A85568"/>
    <w:rsid w:val="00A856CA"/>
    <w:rsid w:val="00A857B1"/>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30B"/>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02"/>
    <w:rsid w:val="00A9765F"/>
    <w:rsid w:val="00A9766F"/>
    <w:rsid w:val="00A97B0B"/>
    <w:rsid w:val="00AA00A6"/>
    <w:rsid w:val="00AA0186"/>
    <w:rsid w:val="00AA0E02"/>
    <w:rsid w:val="00AA0F0F"/>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3CA"/>
    <w:rsid w:val="00AA66D3"/>
    <w:rsid w:val="00AA6C91"/>
    <w:rsid w:val="00AA713E"/>
    <w:rsid w:val="00AA7933"/>
    <w:rsid w:val="00AA7B4F"/>
    <w:rsid w:val="00AA7F60"/>
    <w:rsid w:val="00AB0376"/>
    <w:rsid w:val="00AB0541"/>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533"/>
    <w:rsid w:val="00AD4C92"/>
    <w:rsid w:val="00AD4E15"/>
    <w:rsid w:val="00AD5126"/>
    <w:rsid w:val="00AD529C"/>
    <w:rsid w:val="00AD5859"/>
    <w:rsid w:val="00AD5C93"/>
    <w:rsid w:val="00AD5D2D"/>
    <w:rsid w:val="00AD5D4C"/>
    <w:rsid w:val="00AD5F18"/>
    <w:rsid w:val="00AD60D3"/>
    <w:rsid w:val="00AD6580"/>
    <w:rsid w:val="00AD6631"/>
    <w:rsid w:val="00AD6920"/>
    <w:rsid w:val="00AD69CE"/>
    <w:rsid w:val="00AD6B33"/>
    <w:rsid w:val="00AD6C8E"/>
    <w:rsid w:val="00AD6DBA"/>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52"/>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EAC"/>
    <w:rsid w:val="00AF2F89"/>
    <w:rsid w:val="00AF3873"/>
    <w:rsid w:val="00AF4058"/>
    <w:rsid w:val="00AF43A8"/>
    <w:rsid w:val="00AF43E9"/>
    <w:rsid w:val="00AF4AC1"/>
    <w:rsid w:val="00AF52AE"/>
    <w:rsid w:val="00AF5C0F"/>
    <w:rsid w:val="00AF5E48"/>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56"/>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685"/>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3B8"/>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54D"/>
    <w:rsid w:val="00B32677"/>
    <w:rsid w:val="00B326D9"/>
    <w:rsid w:val="00B34B83"/>
    <w:rsid w:val="00B34D47"/>
    <w:rsid w:val="00B34FD4"/>
    <w:rsid w:val="00B3523D"/>
    <w:rsid w:val="00B3552D"/>
    <w:rsid w:val="00B356AA"/>
    <w:rsid w:val="00B359CC"/>
    <w:rsid w:val="00B3604D"/>
    <w:rsid w:val="00B365C4"/>
    <w:rsid w:val="00B3670A"/>
    <w:rsid w:val="00B368DB"/>
    <w:rsid w:val="00B3775A"/>
    <w:rsid w:val="00B3799F"/>
    <w:rsid w:val="00B37F49"/>
    <w:rsid w:val="00B37F5A"/>
    <w:rsid w:val="00B40186"/>
    <w:rsid w:val="00B409D0"/>
    <w:rsid w:val="00B40B6C"/>
    <w:rsid w:val="00B40E08"/>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2EE"/>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A22"/>
    <w:rsid w:val="00B56D14"/>
    <w:rsid w:val="00B56D2E"/>
    <w:rsid w:val="00B56DE3"/>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F3C"/>
    <w:rsid w:val="00B63337"/>
    <w:rsid w:val="00B6374D"/>
    <w:rsid w:val="00B63BEB"/>
    <w:rsid w:val="00B63F20"/>
    <w:rsid w:val="00B641E3"/>
    <w:rsid w:val="00B64619"/>
    <w:rsid w:val="00B6490A"/>
    <w:rsid w:val="00B64AE9"/>
    <w:rsid w:val="00B64E9E"/>
    <w:rsid w:val="00B65408"/>
    <w:rsid w:val="00B65687"/>
    <w:rsid w:val="00B657C7"/>
    <w:rsid w:val="00B658E7"/>
    <w:rsid w:val="00B66066"/>
    <w:rsid w:val="00B6624B"/>
    <w:rsid w:val="00B66384"/>
    <w:rsid w:val="00B6669E"/>
    <w:rsid w:val="00B670A6"/>
    <w:rsid w:val="00B67301"/>
    <w:rsid w:val="00B67751"/>
    <w:rsid w:val="00B67EEC"/>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CF7"/>
    <w:rsid w:val="00B85D5B"/>
    <w:rsid w:val="00B863B9"/>
    <w:rsid w:val="00B86898"/>
    <w:rsid w:val="00B86B41"/>
    <w:rsid w:val="00B875FF"/>
    <w:rsid w:val="00B876C1"/>
    <w:rsid w:val="00B8799E"/>
    <w:rsid w:val="00B87CAE"/>
    <w:rsid w:val="00B87D81"/>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791"/>
    <w:rsid w:val="00B94C71"/>
    <w:rsid w:val="00B94C9F"/>
    <w:rsid w:val="00B94D4C"/>
    <w:rsid w:val="00B94E0E"/>
    <w:rsid w:val="00B957D5"/>
    <w:rsid w:val="00B95BAF"/>
    <w:rsid w:val="00B95BF9"/>
    <w:rsid w:val="00B95ED7"/>
    <w:rsid w:val="00B95FF9"/>
    <w:rsid w:val="00B9643E"/>
    <w:rsid w:val="00B9651E"/>
    <w:rsid w:val="00B9695F"/>
    <w:rsid w:val="00B96A72"/>
    <w:rsid w:val="00B9718D"/>
    <w:rsid w:val="00B975FF"/>
    <w:rsid w:val="00B97971"/>
    <w:rsid w:val="00B97BCF"/>
    <w:rsid w:val="00BA0AD9"/>
    <w:rsid w:val="00BA0FF7"/>
    <w:rsid w:val="00BA156F"/>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45"/>
    <w:rsid w:val="00BC7768"/>
    <w:rsid w:val="00BC78C6"/>
    <w:rsid w:val="00BC7D6B"/>
    <w:rsid w:val="00BC7F1F"/>
    <w:rsid w:val="00BD0600"/>
    <w:rsid w:val="00BD077D"/>
    <w:rsid w:val="00BD0C6E"/>
    <w:rsid w:val="00BD1E46"/>
    <w:rsid w:val="00BD20A2"/>
    <w:rsid w:val="00BD2108"/>
    <w:rsid w:val="00BD252B"/>
    <w:rsid w:val="00BD2543"/>
    <w:rsid w:val="00BD2E2A"/>
    <w:rsid w:val="00BD3212"/>
    <w:rsid w:val="00BD3618"/>
    <w:rsid w:val="00BD3799"/>
    <w:rsid w:val="00BD3AA1"/>
    <w:rsid w:val="00BD3CB0"/>
    <w:rsid w:val="00BD3DEB"/>
    <w:rsid w:val="00BD3EB2"/>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D"/>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41"/>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73"/>
    <w:rsid w:val="00C013CC"/>
    <w:rsid w:val="00C013FF"/>
    <w:rsid w:val="00C015F3"/>
    <w:rsid w:val="00C0171E"/>
    <w:rsid w:val="00C01AE4"/>
    <w:rsid w:val="00C01B96"/>
    <w:rsid w:val="00C023E5"/>
    <w:rsid w:val="00C02A50"/>
    <w:rsid w:val="00C02C17"/>
    <w:rsid w:val="00C034CC"/>
    <w:rsid w:val="00C03785"/>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7F"/>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2D48"/>
    <w:rsid w:val="00C2306B"/>
    <w:rsid w:val="00C23D53"/>
    <w:rsid w:val="00C23E31"/>
    <w:rsid w:val="00C24246"/>
    <w:rsid w:val="00C2465B"/>
    <w:rsid w:val="00C248D1"/>
    <w:rsid w:val="00C24DAF"/>
    <w:rsid w:val="00C25BCF"/>
    <w:rsid w:val="00C25EA0"/>
    <w:rsid w:val="00C25F27"/>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9D7"/>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1F2"/>
    <w:rsid w:val="00C506C2"/>
    <w:rsid w:val="00C5092C"/>
    <w:rsid w:val="00C50A24"/>
    <w:rsid w:val="00C50B1E"/>
    <w:rsid w:val="00C5122E"/>
    <w:rsid w:val="00C515E1"/>
    <w:rsid w:val="00C51A13"/>
    <w:rsid w:val="00C51F3B"/>
    <w:rsid w:val="00C52652"/>
    <w:rsid w:val="00C527DC"/>
    <w:rsid w:val="00C52864"/>
    <w:rsid w:val="00C52AC7"/>
    <w:rsid w:val="00C53097"/>
    <w:rsid w:val="00C53AD8"/>
    <w:rsid w:val="00C54095"/>
    <w:rsid w:val="00C54862"/>
    <w:rsid w:val="00C55379"/>
    <w:rsid w:val="00C55525"/>
    <w:rsid w:val="00C55B74"/>
    <w:rsid w:val="00C55C85"/>
    <w:rsid w:val="00C55F01"/>
    <w:rsid w:val="00C5616A"/>
    <w:rsid w:val="00C56D2D"/>
    <w:rsid w:val="00C56D48"/>
    <w:rsid w:val="00C56DCD"/>
    <w:rsid w:val="00C57191"/>
    <w:rsid w:val="00C5726B"/>
    <w:rsid w:val="00C572FB"/>
    <w:rsid w:val="00C5758D"/>
    <w:rsid w:val="00C57805"/>
    <w:rsid w:val="00C60425"/>
    <w:rsid w:val="00C608CA"/>
    <w:rsid w:val="00C60FAF"/>
    <w:rsid w:val="00C61486"/>
    <w:rsid w:val="00C6163E"/>
    <w:rsid w:val="00C61A61"/>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57A"/>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C"/>
    <w:rsid w:val="00C74E4F"/>
    <w:rsid w:val="00C75844"/>
    <w:rsid w:val="00C75949"/>
    <w:rsid w:val="00C765EF"/>
    <w:rsid w:val="00C76E32"/>
    <w:rsid w:val="00C7701D"/>
    <w:rsid w:val="00C77675"/>
    <w:rsid w:val="00C7776F"/>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4C3"/>
    <w:rsid w:val="00C8556C"/>
    <w:rsid w:val="00C85AF9"/>
    <w:rsid w:val="00C85F51"/>
    <w:rsid w:val="00C869B0"/>
    <w:rsid w:val="00C86F5B"/>
    <w:rsid w:val="00C8714C"/>
    <w:rsid w:val="00C8753A"/>
    <w:rsid w:val="00C8784D"/>
    <w:rsid w:val="00C87A22"/>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031"/>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97"/>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D1B"/>
    <w:rsid w:val="00CC4465"/>
    <w:rsid w:val="00CC4583"/>
    <w:rsid w:val="00CC470A"/>
    <w:rsid w:val="00CC55CE"/>
    <w:rsid w:val="00CC5D0C"/>
    <w:rsid w:val="00CC5E1E"/>
    <w:rsid w:val="00CC5EEB"/>
    <w:rsid w:val="00CC6371"/>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39D8"/>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7BB"/>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C8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CFF"/>
    <w:rsid w:val="00D15DD4"/>
    <w:rsid w:val="00D15E25"/>
    <w:rsid w:val="00D164C6"/>
    <w:rsid w:val="00D169CF"/>
    <w:rsid w:val="00D16B23"/>
    <w:rsid w:val="00D16C81"/>
    <w:rsid w:val="00D17231"/>
    <w:rsid w:val="00D173A6"/>
    <w:rsid w:val="00D200A6"/>
    <w:rsid w:val="00D20519"/>
    <w:rsid w:val="00D207E4"/>
    <w:rsid w:val="00D209E0"/>
    <w:rsid w:val="00D20BC3"/>
    <w:rsid w:val="00D20DAF"/>
    <w:rsid w:val="00D20E25"/>
    <w:rsid w:val="00D21654"/>
    <w:rsid w:val="00D21D10"/>
    <w:rsid w:val="00D220E7"/>
    <w:rsid w:val="00D223EA"/>
    <w:rsid w:val="00D22B2A"/>
    <w:rsid w:val="00D22CC8"/>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75"/>
    <w:rsid w:val="00D53109"/>
    <w:rsid w:val="00D53255"/>
    <w:rsid w:val="00D5337B"/>
    <w:rsid w:val="00D536A4"/>
    <w:rsid w:val="00D5375D"/>
    <w:rsid w:val="00D53941"/>
    <w:rsid w:val="00D543D1"/>
    <w:rsid w:val="00D5448D"/>
    <w:rsid w:val="00D54F88"/>
    <w:rsid w:val="00D550A9"/>
    <w:rsid w:val="00D55434"/>
    <w:rsid w:val="00D559A1"/>
    <w:rsid w:val="00D5608C"/>
    <w:rsid w:val="00D56717"/>
    <w:rsid w:val="00D56A10"/>
    <w:rsid w:val="00D56BA7"/>
    <w:rsid w:val="00D56CD1"/>
    <w:rsid w:val="00D5708E"/>
    <w:rsid w:val="00D572C9"/>
    <w:rsid w:val="00D573E5"/>
    <w:rsid w:val="00D575D9"/>
    <w:rsid w:val="00D575EF"/>
    <w:rsid w:val="00D57814"/>
    <w:rsid w:val="00D57930"/>
    <w:rsid w:val="00D57D39"/>
    <w:rsid w:val="00D603DD"/>
    <w:rsid w:val="00D6048B"/>
    <w:rsid w:val="00D60745"/>
    <w:rsid w:val="00D609C6"/>
    <w:rsid w:val="00D60AE2"/>
    <w:rsid w:val="00D60EEB"/>
    <w:rsid w:val="00D6349E"/>
    <w:rsid w:val="00D6353C"/>
    <w:rsid w:val="00D63646"/>
    <w:rsid w:val="00D63BB8"/>
    <w:rsid w:val="00D640CB"/>
    <w:rsid w:val="00D644F5"/>
    <w:rsid w:val="00D64617"/>
    <w:rsid w:val="00D64DD2"/>
    <w:rsid w:val="00D64E5E"/>
    <w:rsid w:val="00D65446"/>
    <w:rsid w:val="00D65934"/>
    <w:rsid w:val="00D65BA8"/>
    <w:rsid w:val="00D65D4C"/>
    <w:rsid w:val="00D65D9F"/>
    <w:rsid w:val="00D6605C"/>
    <w:rsid w:val="00D6631A"/>
    <w:rsid w:val="00D666F2"/>
    <w:rsid w:val="00D66C80"/>
    <w:rsid w:val="00D670A9"/>
    <w:rsid w:val="00D6731E"/>
    <w:rsid w:val="00D67582"/>
    <w:rsid w:val="00D6778F"/>
    <w:rsid w:val="00D67925"/>
    <w:rsid w:val="00D67A8F"/>
    <w:rsid w:val="00D705F4"/>
    <w:rsid w:val="00D70678"/>
    <w:rsid w:val="00D70973"/>
    <w:rsid w:val="00D70A08"/>
    <w:rsid w:val="00D70C56"/>
    <w:rsid w:val="00D70E21"/>
    <w:rsid w:val="00D71078"/>
    <w:rsid w:val="00D712E0"/>
    <w:rsid w:val="00D71834"/>
    <w:rsid w:val="00D71900"/>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A7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6F2D"/>
    <w:rsid w:val="00D87443"/>
    <w:rsid w:val="00D874DF"/>
    <w:rsid w:val="00D87E8B"/>
    <w:rsid w:val="00D900ED"/>
    <w:rsid w:val="00D9025E"/>
    <w:rsid w:val="00D9048F"/>
    <w:rsid w:val="00D90589"/>
    <w:rsid w:val="00D91442"/>
    <w:rsid w:val="00D91811"/>
    <w:rsid w:val="00D91C5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0CA0"/>
    <w:rsid w:val="00DC15AB"/>
    <w:rsid w:val="00DC22E1"/>
    <w:rsid w:val="00DC25CB"/>
    <w:rsid w:val="00DC2641"/>
    <w:rsid w:val="00DC27D7"/>
    <w:rsid w:val="00DC289C"/>
    <w:rsid w:val="00DC2AA2"/>
    <w:rsid w:val="00DC3C42"/>
    <w:rsid w:val="00DC447A"/>
    <w:rsid w:val="00DC44C8"/>
    <w:rsid w:val="00DC4B5F"/>
    <w:rsid w:val="00DC4D80"/>
    <w:rsid w:val="00DC51C4"/>
    <w:rsid w:val="00DC5219"/>
    <w:rsid w:val="00DC5354"/>
    <w:rsid w:val="00DC60DA"/>
    <w:rsid w:val="00DC6113"/>
    <w:rsid w:val="00DC61BC"/>
    <w:rsid w:val="00DC65BF"/>
    <w:rsid w:val="00DC68F2"/>
    <w:rsid w:val="00DC703D"/>
    <w:rsid w:val="00DC70A4"/>
    <w:rsid w:val="00DC7148"/>
    <w:rsid w:val="00DC73D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D8D"/>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8C2"/>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5A65"/>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7D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837"/>
    <w:rsid w:val="00E23913"/>
    <w:rsid w:val="00E23ADE"/>
    <w:rsid w:val="00E24543"/>
    <w:rsid w:val="00E24882"/>
    <w:rsid w:val="00E24AA1"/>
    <w:rsid w:val="00E24B04"/>
    <w:rsid w:val="00E250FD"/>
    <w:rsid w:val="00E2510F"/>
    <w:rsid w:val="00E258E0"/>
    <w:rsid w:val="00E2627E"/>
    <w:rsid w:val="00E27794"/>
    <w:rsid w:val="00E27D56"/>
    <w:rsid w:val="00E30D02"/>
    <w:rsid w:val="00E30DC2"/>
    <w:rsid w:val="00E313B6"/>
    <w:rsid w:val="00E313CC"/>
    <w:rsid w:val="00E3151B"/>
    <w:rsid w:val="00E3165F"/>
    <w:rsid w:val="00E319EC"/>
    <w:rsid w:val="00E31EEB"/>
    <w:rsid w:val="00E324DF"/>
    <w:rsid w:val="00E326C3"/>
    <w:rsid w:val="00E32F01"/>
    <w:rsid w:val="00E33553"/>
    <w:rsid w:val="00E34117"/>
    <w:rsid w:val="00E34810"/>
    <w:rsid w:val="00E34909"/>
    <w:rsid w:val="00E34AE8"/>
    <w:rsid w:val="00E356E8"/>
    <w:rsid w:val="00E35A29"/>
    <w:rsid w:val="00E362A7"/>
    <w:rsid w:val="00E36366"/>
    <w:rsid w:val="00E3665D"/>
    <w:rsid w:val="00E37672"/>
    <w:rsid w:val="00E37A81"/>
    <w:rsid w:val="00E37D39"/>
    <w:rsid w:val="00E40380"/>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A7B"/>
    <w:rsid w:val="00E47B44"/>
    <w:rsid w:val="00E502C8"/>
    <w:rsid w:val="00E50849"/>
    <w:rsid w:val="00E50CA1"/>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17F"/>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FD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BC5"/>
    <w:rsid w:val="00E82C5F"/>
    <w:rsid w:val="00E83D36"/>
    <w:rsid w:val="00E83D41"/>
    <w:rsid w:val="00E83F53"/>
    <w:rsid w:val="00E840B2"/>
    <w:rsid w:val="00E85201"/>
    <w:rsid w:val="00E85307"/>
    <w:rsid w:val="00E85C2C"/>
    <w:rsid w:val="00E85D04"/>
    <w:rsid w:val="00E861C8"/>
    <w:rsid w:val="00E8659C"/>
    <w:rsid w:val="00E86A45"/>
    <w:rsid w:val="00E87518"/>
    <w:rsid w:val="00E87572"/>
    <w:rsid w:val="00E87839"/>
    <w:rsid w:val="00E907BB"/>
    <w:rsid w:val="00E9088E"/>
    <w:rsid w:val="00E90D24"/>
    <w:rsid w:val="00E911E9"/>
    <w:rsid w:val="00E91367"/>
    <w:rsid w:val="00E9244C"/>
    <w:rsid w:val="00E92758"/>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2AE6"/>
    <w:rsid w:val="00EA3370"/>
    <w:rsid w:val="00EA34B3"/>
    <w:rsid w:val="00EA40D5"/>
    <w:rsid w:val="00EA43F9"/>
    <w:rsid w:val="00EA461F"/>
    <w:rsid w:val="00EA51D3"/>
    <w:rsid w:val="00EA5EFD"/>
    <w:rsid w:val="00EA61F9"/>
    <w:rsid w:val="00EA6600"/>
    <w:rsid w:val="00EA6835"/>
    <w:rsid w:val="00EA6BD8"/>
    <w:rsid w:val="00EA6E0D"/>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C36"/>
    <w:rsid w:val="00EB6F9E"/>
    <w:rsid w:val="00EB737C"/>
    <w:rsid w:val="00EB79BE"/>
    <w:rsid w:val="00EB79DD"/>
    <w:rsid w:val="00EB7A1B"/>
    <w:rsid w:val="00EB7E44"/>
    <w:rsid w:val="00EC0153"/>
    <w:rsid w:val="00EC019C"/>
    <w:rsid w:val="00EC0496"/>
    <w:rsid w:val="00EC06BB"/>
    <w:rsid w:val="00EC0BE6"/>
    <w:rsid w:val="00EC0C0F"/>
    <w:rsid w:val="00EC146F"/>
    <w:rsid w:val="00EC1470"/>
    <w:rsid w:val="00EC16A8"/>
    <w:rsid w:val="00EC1833"/>
    <w:rsid w:val="00EC1931"/>
    <w:rsid w:val="00EC2024"/>
    <w:rsid w:val="00EC21F1"/>
    <w:rsid w:val="00EC2379"/>
    <w:rsid w:val="00EC2F7E"/>
    <w:rsid w:val="00EC3073"/>
    <w:rsid w:val="00EC311A"/>
    <w:rsid w:val="00EC312E"/>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A37"/>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8A4"/>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375"/>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5F97"/>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341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31EC"/>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094"/>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5DF2"/>
    <w:rsid w:val="00F36014"/>
    <w:rsid w:val="00F364F2"/>
    <w:rsid w:val="00F3680A"/>
    <w:rsid w:val="00F3697A"/>
    <w:rsid w:val="00F37392"/>
    <w:rsid w:val="00F37AF1"/>
    <w:rsid w:val="00F37B13"/>
    <w:rsid w:val="00F37B98"/>
    <w:rsid w:val="00F401B1"/>
    <w:rsid w:val="00F40A10"/>
    <w:rsid w:val="00F415F4"/>
    <w:rsid w:val="00F41DBC"/>
    <w:rsid w:val="00F41F34"/>
    <w:rsid w:val="00F41F96"/>
    <w:rsid w:val="00F42022"/>
    <w:rsid w:val="00F42AEA"/>
    <w:rsid w:val="00F43148"/>
    <w:rsid w:val="00F43398"/>
    <w:rsid w:val="00F43451"/>
    <w:rsid w:val="00F43B65"/>
    <w:rsid w:val="00F44085"/>
    <w:rsid w:val="00F443DA"/>
    <w:rsid w:val="00F44613"/>
    <w:rsid w:val="00F44B1A"/>
    <w:rsid w:val="00F4537E"/>
    <w:rsid w:val="00F45BAC"/>
    <w:rsid w:val="00F466A4"/>
    <w:rsid w:val="00F467DA"/>
    <w:rsid w:val="00F46905"/>
    <w:rsid w:val="00F46AB2"/>
    <w:rsid w:val="00F46B25"/>
    <w:rsid w:val="00F4713C"/>
    <w:rsid w:val="00F472A3"/>
    <w:rsid w:val="00F472CD"/>
    <w:rsid w:val="00F472CE"/>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BC4"/>
    <w:rsid w:val="00F60EA0"/>
    <w:rsid w:val="00F615AC"/>
    <w:rsid w:val="00F61835"/>
    <w:rsid w:val="00F61CFF"/>
    <w:rsid w:val="00F61D92"/>
    <w:rsid w:val="00F62008"/>
    <w:rsid w:val="00F62812"/>
    <w:rsid w:val="00F62AFB"/>
    <w:rsid w:val="00F62CD9"/>
    <w:rsid w:val="00F63073"/>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AE8"/>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55A"/>
    <w:rsid w:val="00F726A0"/>
    <w:rsid w:val="00F72E56"/>
    <w:rsid w:val="00F733F7"/>
    <w:rsid w:val="00F73B5B"/>
    <w:rsid w:val="00F73D49"/>
    <w:rsid w:val="00F73DA9"/>
    <w:rsid w:val="00F74085"/>
    <w:rsid w:val="00F7434C"/>
    <w:rsid w:val="00F745D5"/>
    <w:rsid w:val="00F748CF"/>
    <w:rsid w:val="00F74F40"/>
    <w:rsid w:val="00F75642"/>
    <w:rsid w:val="00F75BBC"/>
    <w:rsid w:val="00F761BD"/>
    <w:rsid w:val="00F76295"/>
    <w:rsid w:val="00F763D2"/>
    <w:rsid w:val="00F7670E"/>
    <w:rsid w:val="00F769A8"/>
    <w:rsid w:val="00F76F2B"/>
    <w:rsid w:val="00F7762C"/>
    <w:rsid w:val="00F77693"/>
    <w:rsid w:val="00F776C4"/>
    <w:rsid w:val="00F77B7D"/>
    <w:rsid w:val="00F77D82"/>
    <w:rsid w:val="00F80027"/>
    <w:rsid w:val="00F8039C"/>
    <w:rsid w:val="00F810BB"/>
    <w:rsid w:val="00F81992"/>
    <w:rsid w:val="00F81FBD"/>
    <w:rsid w:val="00F8206E"/>
    <w:rsid w:val="00F820A6"/>
    <w:rsid w:val="00F820BB"/>
    <w:rsid w:val="00F8239C"/>
    <w:rsid w:val="00F82636"/>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BB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63D"/>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03E"/>
    <w:rsid w:val="00FC3AEE"/>
    <w:rsid w:val="00FC3E0D"/>
    <w:rsid w:val="00FC3E4F"/>
    <w:rsid w:val="00FC471F"/>
    <w:rsid w:val="00FC4E4A"/>
    <w:rsid w:val="00FC55E5"/>
    <w:rsid w:val="00FC57BB"/>
    <w:rsid w:val="00FC59C4"/>
    <w:rsid w:val="00FC5B49"/>
    <w:rsid w:val="00FC5F61"/>
    <w:rsid w:val="00FC604E"/>
    <w:rsid w:val="00FC6451"/>
    <w:rsid w:val="00FC6587"/>
    <w:rsid w:val="00FC67F5"/>
    <w:rsid w:val="00FC6FA9"/>
    <w:rsid w:val="00FC74CC"/>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2DB"/>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B0E"/>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C3D"/>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84C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4C3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aliases w:val="Heading 3 3GPP Char"/>
    <w:basedOn w:val="DefaultParagraphFont"/>
    <w:link w:val="Heading3"/>
    <w:rsid w:val="00303C30"/>
    <w:rPr>
      <w:rFonts w:ascii="Arial" w:eastAsia="PMingLiU" w:hAnsi="Arial"/>
      <w:sz w:val="28"/>
      <w:lang w:val="en-GB"/>
    </w:rPr>
  </w:style>
  <w:style w:type="character" w:customStyle="1" w:styleId="CommentTextChar">
    <w:name w:val="Comment Text Char"/>
    <w:basedOn w:val="DefaultParagraphFont"/>
    <w:link w:val="CommentText"/>
    <w:semiHidden/>
    <w:rsid w:val="00382F3C"/>
    <w:rPr>
      <w:rFonts w:asciiTheme="minorHAnsi" w:eastAsia="MS Mincho" w:hAnsiTheme="minorHAnsi" w:cstheme="minorBidi"/>
      <w:kern w:val="2"/>
      <w:sz w:val="24"/>
      <w:szCs w:val="22"/>
      <w:lang w:eastAsia="zh-TW"/>
    </w:rPr>
  </w:style>
  <w:style w:type="paragraph" w:customStyle="1" w:styleId="RAN4proposal">
    <w:name w:val="RAN4 proposal"/>
    <w:basedOn w:val="Caption"/>
    <w:next w:val="Normal"/>
    <w:link w:val="RAN4proposalChar"/>
    <w:qFormat/>
    <w:rsid w:val="00F44B1A"/>
    <w:pPr>
      <w:numPr>
        <w:numId w:val="41"/>
      </w:numPr>
      <w:spacing w:before="0" w:after="200"/>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F44B1A"/>
    <w:rPr>
      <w:rFonts w:ascii="Times New Roman" w:eastAsia="Calibri" w:hAnsi="Times New Roman"/>
      <w:b/>
      <w:iCs/>
      <w:szCs w:val="18"/>
      <w:lang w:eastAsia="en-US"/>
    </w:rPr>
  </w:style>
  <w:style w:type="character" w:customStyle="1" w:styleId="ui-provider">
    <w:name w:val="ui-provider"/>
    <w:basedOn w:val="DefaultParagraphFont"/>
    <w:rsid w:val="0044521D"/>
  </w:style>
  <w:style w:type="character" w:styleId="Strong">
    <w:name w:val="Strong"/>
    <w:basedOn w:val="DefaultParagraphFont"/>
    <w:uiPriority w:val="22"/>
    <w:qFormat/>
    <w:rsid w:val="004452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9743070">
      <w:bodyDiv w:val="1"/>
      <w:marLeft w:val="0"/>
      <w:marRight w:val="0"/>
      <w:marTop w:val="0"/>
      <w:marBottom w:val="0"/>
      <w:divBdr>
        <w:top w:val="none" w:sz="0" w:space="0" w:color="auto"/>
        <w:left w:val="none" w:sz="0" w:space="0" w:color="auto"/>
        <w:bottom w:val="none" w:sz="0" w:space="0" w:color="auto"/>
        <w:right w:val="none" w:sz="0" w:space="0" w:color="auto"/>
      </w:divBdr>
      <w:divsChild>
        <w:div w:id="1790734476">
          <w:marLeft w:val="1483"/>
          <w:marRight w:val="0"/>
          <w:marTop w:val="160"/>
          <w:marBottom w:val="120"/>
          <w:divBdr>
            <w:top w:val="none" w:sz="0" w:space="0" w:color="auto"/>
            <w:left w:val="none" w:sz="0" w:space="0" w:color="auto"/>
            <w:bottom w:val="none" w:sz="0" w:space="0" w:color="auto"/>
            <w:right w:val="none" w:sz="0" w:space="0" w:color="auto"/>
          </w:divBdr>
        </w:div>
        <w:div w:id="654142436">
          <w:marLeft w:val="1483"/>
          <w:marRight w:val="0"/>
          <w:marTop w:val="160"/>
          <w:marBottom w:val="12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5837214">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4629714">
      <w:bodyDiv w:val="1"/>
      <w:marLeft w:val="0"/>
      <w:marRight w:val="0"/>
      <w:marTop w:val="0"/>
      <w:marBottom w:val="0"/>
      <w:divBdr>
        <w:top w:val="none" w:sz="0" w:space="0" w:color="auto"/>
        <w:left w:val="none" w:sz="0" w:space="0" w:color="auto"/>
        <w:bottom w:val="none" w:sz="0" w:space="0" w:color="auto"/>
        <w:right w:val="none" w:sz="0" w:space="0" w:color="auto"/>
      </w:divBdr>
      <w:divsChild>
        <w:div w:id="1959487452">
          <w:marLeft w:val="1138"/>
          <w:marRight w:val="0"/>
          <w:marTop w:val="240"/>
          <w:marBottom w:val="120"/>
          <w:divBdr>
            <w:top w:val="none" w:sz="0" w:space="0" w:color="auto"/>
            <w:left w:val="none" w:sz="0" w:space="0" w:color="auto"/>
            <w:bottom w:val="none" w:sz="0" w:space="0" w:color="auto"/>
            <w:right w:val="none" w:sz="0" w:space="0" w:color="auto"/>
          </w:divBdr>
        </w:div>
        <w:div w:id="1927496817">
          <w:marLeft w:val="1138"/>
          <w:marRight w:val="0"/>
          <w:marTop w:val="240"/>
          <w:marBottom w:val="12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5419244">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2296</Words>
  <Characters>13411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2023-09-27T17:11:00Z</dcterms:created>
  <dcterms:modified xsi:type="dcterms:W3CDTF">2023-09-27T17:11:00Z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2022-11-05T23:20:50Z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8ee9fe07-6f28-4f18-9885-fc2c32458de2</vt:lpwstr>
  </property>
  <property fmtid="{D5CDD505-2E9C-101B-9397-08002B2CF9AE}" pid="14" name="MSIP_Label_83bcef13-7cac-433f-ba1d-47a323951816_ContentBits">
    <vt:lpwstr>0</vt:lpwstr>
  </property>
</Properties>
</file>